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AB3" w:rsidRPr="00506300" w:rsidRDefault="00000AB3" w:rsidP="00C842BA"/>
    <w:p w:rsidR="00C842BA" w:rsidRPr="00506300" w:rsidRDefault="00C842BA" w:rsidP="00C842BA">
      <w:pPr>
        <w:rPr>
          <w:rFonts w:ascii="Calibri" w:hAnsi="Calibri" w:cs="Calibri"/>
          <w:b/>
          <w:sz w:val="28"/>
          <w:lang w:eastAsia="nl-NL"/>
        </w:rPr>
      </w:pPr>
      <w:r w:rsidRPr="00506300">
        <w:rPr>
          <w:rFonts w:ascii="Calibri" w:hAnsi="Calibri" w:cs="Calibri"/>
          <w:b/>
          <w:sz w:val="28"/>
          <w:lang w:eastAsia="nl-NL"/>
        </w:rPr>
        <w:t>Inzage leerlingdossier en andere rechten</w:t>
      </w:r>
      <w:r w:rsidR="001D5873">
        <w:rPr>
          <w:rFonts w:ascii="Calibri" w:hAnsi="Calibri" w:cs="Calibri"/>
          <w:b/>
          <w:sz w:val="28"/>
          <w:lang w:eastAsia="nl-NL"/>
        </w:rPr>
        <w:t xml:space="preserve"> voor ouders</w:t>
      </w:r>
      <w:r w:rsidR="00116D58">
        <w:rPr>
          <w:rFonts w:ascii="Calibri" w:hAnsi="Calibri" w:cs="Calibri"/>
          <w:b/>
          <w:sz w:val="28"/>
          <w:lang w:eastAsia="nl-NL"/>
        </w:rPr>
        <w:t xml:space="preserve"> en leerlingen</w:t>
      </w:r>
      <w:bookmarkStart w:id="0" w:name="_GoBack"/>
      <w:bookmarkEnd w:id="0"/>
    </w:p>
    <w:p w:rsidR="00C842BA" w:rsidRPr="00506300" w:rsidRDefault="00C842BA" w:rsidP="00C842BA">
      <w:pPr>
        <w:rPr>
          <w:rFonts w:ascii="Calibri" w:hAnsi="Calibri" w:cs="Calibri"/>
          <w:lang w:eastAsia="nl-NL"/>
        </w:rPr>
      </w:pPr>
      <w:r w:rsidRPr="00506300">
        <w:rPr>
          <w:rFonts w:ascii="Calibri" w:hAnsi="Calibri" w:cs="Calibri"/>
          <w:lang w:eastAsia="nl-NL"/>
        </w:rPr>
        <w:t xml:space="preserve">Rondom </w:t>
      </w:r>
      <w:proofErr w:type="spellStart"/>
      <w:r w:rsidRPr="00506300">
        <w:rPr>
          <w:rFonts w:ascii="Calibri" w:hAnsi="Calibri" w:cs="Calibri"/>
          <w:lang w:eastAsia="nl-NL"/>
        </w:rPr>
        <w:t>leerlinggegevens</w:t>
      </w:r>
      <w:proofErr w:type="spellEnd"/>
      <w:r w:rsidRPr="00506300">
        <w:rPr>
          <w:rFonts w:ascii="Calibri" w:hAnsi="Calibri" w:cs="Calibri"/>
          <w:lang w:eastAsia="nl-NL"/>
        </w:rPr>
        <w:t xml:space="preserve"> hebben ouders verschillende rechten. Ouders mogen het dossier inzien, een kopie vragen, hun zienswijze toevoegen en bepaalde informatie laten verwijderen. Deze rechten gaan op de leerling over zodra deze 16 jaar is. De school blijft wel verplicht ouders te informeren over de studievoortgang van hun kind tot 18 jaar ouder is. Dat betekent dat de studievoortgang voor ouders van leerling tot 18 jaar in Magister via de ouder</w:t>
      </w:r>
      <w:r w:rsidR="00506300" w:rsidRPr="00506300">
        <w:rPr>
          <w:rFonts w:ascii="Calibri" w:hAnsi="Calibri" w:cs="Calibri"/>
          <w:lang w:eastAsia="nl-NL"/>
        </w:rPr>
        <w:t>-</w:t>
      </w:r>
      <w:r w:rsidRPr="00506300">
        <w:rPr>
          <w:rFonts w:ascii="Calibri" w:hAnsi="Calibri" w:cs="Calibri"/>
          <w:lang w:eastAsia="nl-NL"/>
        </w:rPr>
        <w:t>inloggegevens beschikbaar blijft.</w:t>
      </w:r>
      <w:r w:rsidR="00506300" w:rsidRPr="00506300">
        <w:rPr>
          <w:rFonts w:ascii="Calibri" w:hAnsi="Calibri" w:cs="Calibri"/>
          <w:lang w:eastAsia="nl-NL"/>
        </w:rPr>
        <w:t xml:space="preserve"> Leerlingen van 18 jaar en ouder moeten toestemming geven of hun studievoortgang ook toegankelijk is voor de ouders.</w:t>
      </w:r>
    </w:p>
    <w:p w:rsidR="00C842BA" w:rsidRPr="00506300" w:rsidRDefault="00C842BA" w:rsidP="00C842BA">
      <w:pPr>
        <w:rPr>
          <w:rFonts w:ascii="Calibri" w:hAnsi="Calibri" w:cs="Calibri"/>
          <w:lang w:eastAsia="nl-NL"/>
        </w:rPr>
      </w:pPr>
    </w:p>
    <w:p w:rsidR="00C842BA" w:rsidRPr="00506300" w:rsidRDefault="00C842BA" w:rsidP="00C842BA">
      <w:pPr>
        <w:rPr>
          <w:rFonts w:ascii="Calibri" w:hAnsi="Calibri" w:cs="Calibri"/>
          <w:b/>
          <w:lang w:eastAsia="nl-NL"/>
        </w:rPr>
      </w:pPr>
      <w:r w:rsidRPr="00506300">
        <w:rPr>
          <w:rFonts w:ascii="Calibri" w:hAnsi="Calibri" w:cs="Calibri"/>
          <w:b/>
          <w:lang w:eastAsia="nl-NL"/>
        </w:rPr>
        <w:t>Rechten van ouders</w:t>
      </w:r>
    </w:p>
    <w:p w:rsidR="00C842BA" w:rsidRPr="00506300" w:rsidRDefault="00C842BA" w:rsidP="00C842BA">
      <w:pPr>
        <w:rPr>
          <w:rFonts w:ascii="Calibri" w:hAnsi="Calibri" w:cs="Calibri"/>
          <w:lang w:eastAsia="nl-NL"/>
        </w:rPr>
      </w:pPr>
      <w:r w:rsidRPr="00506300">
        <w:rPr>
          <w:rFonts w:ascii="Calibri" w:hAnsi="Calibri" w:cs="Calibri"/>
          <w:lang w:eastAsia="nl-NL"/>
        </w:rPr>
        <w:t xml:space="preserve">De rechten van ouders en leerlingen rondom het leerlingdossier staan in </w:t>
      </w:r>
      <w:hyperlink r:id="rId5" w:tgtFrame="_blank" w:history="1">
        <w:r w:rsidRPr="00506300">
          <w:rPr>
            <w:rFonts w:ascii="Calibri" w:hAnsi="Calibri" w:cs="Calibri"/>
            <w:lang w:eastAsia="nl-NL"/>
          </w:rPr>
          <w:t>de Algemene verordening gegevensbescherming</w:t>
        </w:r>
      </w:hyperlink>
      <w:r w:rsidRPr="00506300">
        <w:rPr>
          <w:rFonts w:ascii="Calibri" w:hAnsi="Calibri" w:cs="Calibri"/>
          <w:lang w:eastAsia="nl-NL"/>
        </w:rPr>
        <w:t xml:space="preserve"> (AVG). </w:t>
      </w:r>
    </w:p>
    <w:p w:rsidR="00C842BA" w:rsidRPr="00506300" w:rsidRDefault="00C842BA" w:rsidP="00C842BA">
      <w:pPr>
        <w:rPr>
          <w:rFonts w:ascii="Calibri" w:hAnsi="Calibri" w:cs="Calibri"/>
          <w:lang w:eastAsia="nl-NL"/>
        </w:rPr>
      </w:pPr>
      <w:r w:rsidRPr="00506300">
        <w:rPr>
          <w:rFonts w:ascii="Calibri" w:hAnsi="Calibri" w:cs="Calibri"/>
          <w:lang w:eastAsia="nl-NL"/>
        </w:rPr>
        <w:t>Dit zijn de belangrijkste rechten van ouders:</w:t>
      </w:r>
    </w:p>
    <w:p w:rsidR="00C842BA" w:rsidRPr="00506300" w:rsidRDefault="00C842BA" w:rsidP="00C842BA">
      <w:pPr>
        <w:pStyle w:val="Lijstalinea"/>
        <w:numPr>
          <w:ilvl w:val="0"/>
          <w:numId w:val="14"/>
        </w:numPr>
        <w:rPr>
          <w:rFonts w:ascii="Calibri" w:hAnsi="Calibri" w:cs="Calibri"/>
          <w:lang w:eastAsia="nl-NL"/>
        </w:rPr>
      </w:pPr>
      <w:r w:rsidRPr="00506300">
        <w:rPr>
          <w:rFonts w:ascii="Calibri" w:hAnsi="Calibri" w:cs="Calibri"/>
          <w:lang w:eastAsia="nl-NL"/>
        </w:rPr>
        <w:t>Recht op duidelijke informatie</w:t>
      </w:r>
    </w:p>
    <w:p w:rsidR="00C842BA" w:rsidRPr="00506300" w:rsidRDefault="00C842BA" w:rsidP="00C842BA">
      <w:pPr>
        <w:pStyle w:val="Lijstalinea"/>
        <w:numPr>
          <w:ilvl w:val="0"/>
          <w:numId w:val="14"/>
        </w:numPr>
        <w:rPr>
          <w:rFonts w:ascii="Calibri" w:hAnsi="Calibri" w:cs="Calibri"/>
          <w:lang w:eastAsia="nl-NL"/>
        </w:rPr>
      </w:pPr>
      <w:r w:rsidRPr="00506300">
        <w:rPr>
          <w:rFonts w:ascii="Calibri" w:hAnsi="Calibri" w:cs="Calibri"/>
          <w:lang w:eastAsia="nl-NL"/>
        </w:rPr>
        <w:t>Recht op inzage in de gegevens</w:t>
      </w:r>
    </w:p>
    <w:p w:rsidR="00C842BA" w:rsidRPr="00506300" w:rsidRDefault="00C842BA" w:rsidP="00C842BA">
      <w:pPr>
        <w:pStyle w:val="Lijstalinea"/>
        <w:numPr>
          <w:ilvl w:val="0"/>
          <w:numId w:val="14"/>
        </w:numPr>
        <w:rPr>
          <w:rFonts w:ascii="Calibri" w:hAnsi="Calibri" w:cs="Calibri"/>
          <w:lang w:eastAsia="nl-NL"/>
        </w:rPr>
      </w:pPr>
      <w:r w:rsidRPr="00506300">
        <w:rPr>
          <w:rFonts w:ascii="Calibri" w:hAnsi="Calibri" w:cs="Calibri"/>
          <w:lang w:eastAsia="nl-NL"/>
        </w:rPr>
        <w:t>Recht op een kopie van de gegevens</w:t>
      </w:r>
    </w:p>
    <w:p w:rsidR="00C842BA" w:rsidRPr="00506300" w:rsidRDefault="00C842BA" w:rsidP="00C842BA">
      <w:pPr>
        <w:pStyle w:val="Lijstalinea"/>
        <w:numPr>
          <w:ilvl w:val="0"/>
          <w:numId w:val="14"/>
        </w:numPr>
        <w:rPr>
          <w:rFonts w:ascii="Calibri" w:hAnsi="Calibri" w:cs="Calibri"/>
          <w:lang w:eastAsia="nl-NL"/>
        </w:rPr>
      </w:pPr>
      <w:r w:rsidRPr="00506300">
        <w:rPr>
          <w:rFonts w:ascii="Calibri" w:hAnsi="Calibri" w:cs="Calibri"/>
          <w:lang w:eastAsia="nl-NL"/>
        </w:rPr>
        <w:t>Recht op correctie en aanvulling</w:t>
      </w:r>
    </w:p>
    <w:p w:rsidR="00C842BA" w:rsidRPr="00506300" w:rsidRDefault="00C842BA" w:rsidP="00C842BA">
      <w:pPr>
        <w:pStyle w:val="Lijstalinea"/>
        <w:numPr>
          <w:ilvl w:val="0"/>
          <w:numId w:val="14"/>
        </w:numPr>
        <w:rPr>
          <w:rFonts w:ascii="Calibri" w:hAnsi="Calibri" w:cs="Calibri"/>
          <w:lang w:eastAsia="nl-NL"/>
        </w:rPr>
      </w:pPr>
      <w:r w:rsidRPr="00506300">
        <w:rPr>
          <w:rFonts w:ascii="Calibri" w:hAnsi="Calibri" w:cs="Calibri"/>
          <w:lang w:eastAsia="nl-NL"/>
        </w:rPr>
        <w:t>Recht om gegevens te laten wissen</w:t>
      </w:r>
    </w:p>
    <w:p w:rsidR="00C842BA" w:rsidRPr="00506300" w:rsidRDefault="00C842BA" w:rsidP="00C842BA">
      <w:pPr>
        <w:pStyle w:val="Lijstalinea"/>
        <w:numPr>
          <w:ilvl w:val="0"/>
          <w:numId w:val="14"/>
        </w:numPr>
        <w:rPr>
          <w:rFonts w:ascii="Calibri" w:hAnsi="Calibri" w:cs="Calibri"/>
          <w:lang w:eastAsia="nl-NL"/>
        </w:rPr>
      </w:pPr>
      <w:r w:rsidRPr="00506300">
        <w:rPr>
          <w:rFonts w:ascii="Calibri" w:hAnsi="Calibri" w:cs="Calibri"/>
          <w:lang w:eastAsia="nl-NL"/>
        </w:rPr>
        <w:t xml:space="preserve">Recht om gegevens die de school bewaart over te (laten) dragen: </w:t>
      </w:r>
      <w:proofErr w:type="spellStart"/>
      <w:r w:rsidRPr="00506300">
        <w:rPr>
          <w:rFonts w:ascii="Calibri" w:hAnsi="Calibri" w:cs="Calibri"/>
          <w:lang w:eastAsia="nl-NL"/>
        </w:rPr>
        <w:t>dataportibiliteit</w:t>
      </w:r>
      <w:proofErr w:type="spellEnd"/>
    </w:p>
    <w:p w:rsidR="00C842BA" w:rsidRPr="00506300" w:rsidRDefault="00C842BA" w:rsidP="00C842BA">
      <w:pPr>
        <w:pStyle w:val="Lijstalinea"/>
        <w:numPr>
          <w:ilvl w:val="0"/>
          <w:numId w:val="14"/>
        </w:numPr>
        <w:rPr>
          <w:rFonts w:ascii="Calibri" w:hAnsi="Calibri" w:cs="Calibri"/>
          <w:lang w:eastAsia="nl-NL"/>
        </w:rPr>
      </w:pPr>
      <w:r w:rsidRPr="00506300">
        <w:rPr>
          <w:rFonts w:ascii="Calibri" w:hAnsi="Calibri" w:cs="Calibri"/>
          <w:lang w:eastAsia="nl-NL"/>
        </w:rPr>
        <w:t>Recht om gegevens te laten bewaren of juist de verwerking stop te zetten</w:t>
      </w:r>
    </w:p>
    <w:p w:rsidR="00C842BA" w:rsidRPr="00506300" w:rsidRDefault="00C842BA" w:rsidP="00C842BA">
      <w:pPr>
        <w:pStyle w:val="Lijstalinea"/>
        <w:numPr>
          <w:ilvl w:val="0"/>
          <w:numId w:val="14"/>
        </w:numPr>
        <w:rPr>
          <w:rFonts w:ascii="Calibri" w:hAnsi="Calibri" w:cs="Calibri"/>
          <w:lang w:eastAsia="nl-NL"/>
        </w:rPr>
      </w:pPr>
      <w:r w:rsidRPr="00506300">
        <w:rPr>
          <w:rFonts w:ascii="Calibri" w:hAnsi="Calibri" w:cs="Calibri"/>
          <w:lang w:eastAsia="nl-NL"/>
        </w:rPr>
        <w:t>Recht om bezwaar te maken tegen de verwerking van gegevens</w:t>
      </w:r>
    </w:p>
    <w:p w:rsidR="00C842BA" w:rsidRPr="00506300" w:rsidRDefault="00C842BA" w:rsidP="00C842BA">
      <w:pPr>
        <w:pStyle w:val="Lijstalinea"/>
        <w:numPr>
          <w:ilvl w:val="0"/>
          <w:numId w:val="14"/>
        </w:numPr>
        <w:rPr>
          <w:rFonts w:ascii="Calibri" w:hAnsi="Calibri" w:cs="Calibri"/>
          <w:lang w:eastAsia="nl-NL"/>
        </w:rPr>
      </w:pPr>
      <w:r w:rsidRPr="00506300">
        <w:rPr>
          <w:rFonts w:ascii="Calibri" w:hAnsi="Calibri" w:cs="Calibri"/>
          <w:lang w:eastAsia="nl-NL"/>
        </w:rPr>
        <w:t>Recht om een geautomatiseerde beslissing nogmaals te laten bekijken. Zoals bijvoorbeeld bij een centraal lotingssysteem dat leerlingen toebedeelt aan de scholen in een regio</w:t>
      </w:r>
    </w:p>
    <w:p w:rsidR="00C842BA" w:rsidRPr="00506300" w:rsidRDefault="00C842BA" w:rsidP="00C842BA">
      <w:pPr>
        <w:rPr>
          <w:rFonts w:ascii="Calibri" w:hAnsi="Calibri" w:cs="Calibri"/>
          <w:lang w:eastAsia="nl-NL"/>
        </w:rPr>
      </w:pPr>
    </w:p>
    <w:p w:rsidR="00C842BA" w:rsidRPr="00506300" w:rsidRDefault="00C842BA" w:rsidP="00C842BA">
      <w:pPr>
        <w:rPr>
          <w:rFonts w:ascii="Calibri" w:hAnsi="Calibri" w:cs="Calibri"/>
          <w:b/>
          <w:lang w:eastAsia="nl-NL"/>
        </w:rPr>
      </w:pPr>
      <w:r w:rsidRPr="00506300">
        <w:rPr>
          <w:rFonts w:ascii="Calibri" w:hAnsi="Calibri" w:cs="Calibri"/>
          <w:b/>
          <w:lang w:eastAsia="nl-NL"/>
        </w:rPr>
        <w:t>Duidelijke informatie</w:t>
      </w:r>
    </w:p>
    <w:p w:rsidR="00C842BA" w:rsidRPr="00506300" w:rsidRDefault="00C842BA" w:rsidP="00C842BA">
      <w:pPr>
        <w:rPr>
          <w:rFonts w:ascii="Calibri" w:hAnsi="Calibri" w:cs="Calibri"/>
          <w:lang w:eastAsia="nl-NL"/>
        </w:rPr>
      </w:pPr>
      <w:r w:rsidRPr="00506300">
        <w:rPr>
          <w:rFonts w:ascii="Calibri" w:hAnsi="Calibri" w:cs="Calibri"/>
          <w:lang w:eastAsia="nl-NL"/>
        </w:rPr>
        <w:t xml:space="preserve">De school heeft een informatieplicht. Dat betekent dat de school verplicht is om ouders duidelijk te informeren over welke gegevens bewaard worden, wat zij met persoonsgegevens doet, wat </w:t>
      </w:r>
      <w:hyperlink r:id="rId6" w:history="1">
        <w:r w:rsidRPr="00506300">
          <w:rPr>
            <w:rFonts w:ascii="Calibri" w:hAnsi="Calibri" w:cs="Calibri"/>
            <w:lang w:eastAsia="nl-NL"/>
          </w:rPr>
          <w:t>de bewaartermijnen</w:t>
        </w:r>
      </w:hyperlink>
      <w:r w:rsidRPr="00506300">
        <w:rPr>
          <w:rFonts w:ascii="Calibri" w:hAnsi="Calibri" w:cs="Calibri"/>
          <w:lang w:eastAsia="nl-NL"/>
        </w:rPr>
        <w:t xml:space="preserve"> zijn en welke rechten u heeft. De school kan hier bijvoorbeeld</w:t>
      </w:r>
      <w:hyperlink r:id="rId7" w:anchor="hoe-stelt-u-een-privacyverklaring-op-6255 " w:tgtFrame="_blank" w:history="1">
        <w:r w:rsidRPr="00506300">
          <w:rPr>
            <w:rFonts w:ascii="Calibri" w:hAnsi="Calibri" w:cs="Calibri"/>
            <w:lang w:eastAsia="nl-NL"/>
          </w:rPr>
          <w:t xml:space="preserve"> een privacyreglement </w:t>
        </w:r>
      </w:hyperlink>
      <w:r w:rsidRPr="00506300">
        <w:rPr>
          <w:rFonts w:ascii="Calibri" w:hAnsi="Calibri" w:cs="Calibri"/>
          <w:lang w:eastAsia="nl-NL"/>
        </w:rPr>
        <w:t>voor gebruiken. De informatie moet beknopt, duidelijk en begrijpelijk zijn. Ouders krijgen de informatie schriftelijk: op papier of bijvoorbeeld via de email.</w:t>
      </w:r>
    </w:p>
    <w:p w:rsidR="00C842BA" w:rsidRPr="00506300" w:rsidRDefault="00C842BA" w:rsidP="00C842BA">
      <w:pPr>
        <w:rPr>
          <w:rFonts w:ascii="Calibri" w:hAnsi="Calibri" w:cs="Calibri"/>
          <w:b/>
          <w:lang w:eastAsia="nl-NL"/>
        </w:rPr>
      </w:pPr>
    </w:p>
    <w:p w:rsidR="00C842BA" w:rsidRPr="00506300" w:rsidRDefault="00C842BA" w:rsidP="00C842BA">
      <w:pPr>
        <w:rPr>
          <w:rFonts w:ascii="Calibri" w:hAnsi="Calibri" w:cs="Calibri"/>
          <w:b/>
          <w:lang w:eastAsia="nl-NL"/>
        </w:rPr>
      </w:pPr>
      <w:r w:rsidRPr="00506300">
        <w:rPr>
          <w:rFonts w:ascii="Calibri" w:hAnsi="Calibri" w:cs="Calibri"/>
          <w:b/>
          <w:lang w:eastAsia="nl-NL"/>
        </w:rPr>
        <w:t>Inzage</w:t>
      </w:r>
    </w:p>
    <w:p w:rsidR="00C842BA" w:rsidRPr="00506300" w:rsidRDefault="00C842BA" w:rsidP="00C842BA">
      <w:pPr>
        <w:rPr>
          <w:rFonts w:ascii="Calibri" w:hAnsi="Calibri" w:cs="Calibri"/>
          <w:lang w:eastAsia="nl-NL"/>
        </w:rPr>
      </w:pPr>
      <w:r w:rsidRPr="00506300">
        <w:rPr>
          <w:rFonts w:ascii="Calibri" w:hAnsi="Calibri" w:cs="Calibri"/>
          <w:lang w:eastAsia="nl-NL"/>
        </w:rPr>
        <w:t xml:space="preserve">U heeft </w:t>
      </w:r>
      <w:hyperlink r:id="rId8" w:anchor="wat-houdt-het-recht-op-inzage-in-6346" w:tgtFrame="_blank" w:history="1">
        <w:r w:rsidRPr="00506300">
          <w:rPr>
            <w:rFonts w:ascii="Calibri" w:hAnsi="Calibri" w:cs="Calibri"/>
            <w:lang w:eastAsia="nl-NL"/>
          </w:rPr>
          <w:t>recht op inzage</w:t>
        </w:r>
      </w:hyperlink>
      <w:r w:rsidRPr="00506300">
        <w:rPr>
          <w:rFonts w:ascii="Calibri" w:hAnsi="Calibri" w:cs="Calibri"/>
          <w:lang w:eastAsia="nl-NL"/>
        </w:rPr>
        <w:t xml:space="preserve"> in de gegevens die de school bewaart over u en uw kind. Onder het inzagerecht vallen alle persoonsgegevens die door de school worden verwerkt. Bijvoorbeeld gegevens die worden verzameld, vastgelegd, geordend, bewaard, gebruikt of vastgelegd. U kunt bijvoorbeeld het volledige leerlingdossier opvragen.</w:t>
      </w:r>
    </w:p>
    <w:p w:rsidR="00506300" w:rsidRPr="00506300" w:rsidRDefault="00506300" w:rsidP="00C842BA">
      <w:pPr>
        <w:rPr>
          <w:rFonts w:ascii="Calibri" w:hAnsi="Calibri" w:cs="Calibri"/>
          <w:lang w:eastAsia="nl-NL"/>
        </w:rPr>
      </w:pPr>
    </w:p>
    <w:p w:rsidR="00C842BA" w:rsidRPr="00506300" w:rsidRDefault="00C842BA" w:rsidP="00C842BA">
      <w:pPr>
        <w:rPr>
          <w:rFonts w:ascii="Calibri" w:hAnsi="Calibri" w:cs="Calibri"/>
          <w:b/>
          <w:lang w:eastAsia="nl-NL"/>
        </w:rPr>
      </w:pPr>
      <w:r w:rsidRPr="00506300">
        <w:rPr>
          <w:rFonts w:ascii="Calibri" w:hAnsi="Calibri" w:cs="Calibri"/>
          <w:b/>
          <w:lang w:eastAsia="nl-NL"/>
        </w:rPr>
        <w:t>Kopie</w:t>
      </w:r>
    </w:p>
    <w:p w:rsidR="00C842BA" w:rsidRPr="00506300" w:rsidRDefault="00C842BA" w:rsidP="00C842BA">
      <w:pPr>
        <w:rPr>
          <w:rFonts w:ascii="Calibri" w:hAnsi="Calibri" w:cs="Calibri"/>
          <w:lang w:eastAsia="nl-NL"/>
        </w:rPr>
      </w:pPr>
      <w:r w:rsidRPr="00506300">
        <w:rPr>
          <w:rFonts w:ascii="Calibri" w:hAnsi="Calibri" w:cs="Calibri"/>
          <w:lang w:eastAsia="nl-NL"/>
        </w:rPr>
        <w:t xml:space="preserve">Ouders hebben naast inzage ook recht op een kopie van het gehele dossier. De school moet dit dus geven als u daarom vraagt. Een kopie kan digitaal of op papier worden verstrekt. Het niet verschaffen van een kopie is in strijd met </w:t>
      </w:r>
      <w:hyperlink r:id="rId9" w:tgtFrame="_blank" w:history="1">
        <w:r w:rsidRPr="00506300">
          <w:rPr>
            <w:rFonts w:ascii="Calibri" w:hAnsi="Calibri" w:cs="Calibri"/>
            <w:lang w:eastAsia="nl-NL"/>
          </w:rPr>
          <w:t>de AVG</w:t>
        </w:r>
      </w:hyperlink>
      <w:r w:rsidRPr="00506300">
        <w:rPr>
          <w:rFonts w:ascii="Calibri" w:hAnsi="Calibri" w:cs="Calibri"/>
          <w:lang w:eastAsia="nl-NL"/>
        </w:rPr>
        <w:t>. De school mag in bepaalde gevallen kopieerkosten in rekening brengen.</w:t>
      </w:r>
    </w:p>
    <w:p w:rsidR="00506300" w:rsidRPr="00506300" w:rsidRDefault="00506300" w:rsidP="00C842BA">
      <w:pPr>
        <w:rPr>
          <w:rFonts w:ascii="Calibri" w:hAnsi="Calibri" w:cs="Calibri"/>
          <w:lang w:eastAsia="nl-NL"/>
        </w:rPr>
      </w:pPr>
    </w:p>
    <w:p w:rsidR="00C842BA" w:rsidRPr="00506300" w:rsidRDefault="00C842BA" w:rsidP="00C842BA">
      <w:pPr>
        <w:rPr>
          <w:rFonts w:ascii="Calibri" w:hAnsi="Calibri" w:cs="Calibri"/>
          <w:b/>
          <w:lang w:eastAsia="nl-NL"/>
        </w:rPr>
      </w:pPr>
      <w:r w:rsidRPr="00506300">
        <w:rPr>
          <w:rFonts w:ascii="Calibri" w:hAnsi="Calibri" w:cs="Calibri"/>
          <w:b/>
          <w:lang w:eastAsia="nl-NL"/>
        </w:rPr>
        <w:t>Correctie en aanvulling</w:t>
      </w:r>
    </w:p>
    <w:p w:rsidR="00C842BA" w:rsidRPr="00506300" w:rsidRDefault="00C842BA" w:rsidP="00C842BA">
      <w:pPr>
        <w:rPr>
          <w:rFonts w:ascii="Calibri" w:hAnsi="Calibri" w:cs="Calibri"/>
          <w:lang w:eastAsia="nl-NL"/>
        </w:rPr>
      </w:pPr>
      <w:r w:rsidRPr="00506300">
        <w:rPr>
          <w:rFonts w:ascii="Calibri" w:hAnsi="Calibri" w:cs="Calibri"/>
          <w:lang w:eastAsia="nl-NL"/>
        </w:rPr>
        <w:t xml:space="preserve">Ouders hebben het recht om het leerlingdossier </w:t>
      </w:r>
      <w:hyperlink r:id="rId10" w:anchor="wat-houdt-het-recht-op-rectificatie-in-6347" w:tgtFrame="_blank" w:history="1">
        <w:r w:rsidRPr="00506300">
          <w:rPr>
            <w:rFonts w:ascii="Calibri" w:hAnsi="Calibri" w:cs="Calibri"/>
            <w:lang w:eastAsia="nl-NL"/>
          </w:rPr>
          <w:t>te laten corrigeren</w:t>
        </w:r>
      </w:hyperlink>
      <w:r w:rsidRPr="00506300">
        <w:rPr>
          <w:rFonts w:ascii="Calibri" w:hAnsi="Calibri" w:cs="Calibri"/>
          <w:lang w:eastAsia="nl-NL"/>
        </w:rPr>
        <w:t>. Aantoonbaar onjuiste informatie moet de school bij bewijs daarvan aanpassen, verbeteren of verwijderen. Bent u het als ouder niet eens met wat de school in het dossier vermeldt, maar kunt u niet bewijzen dat het niet waar is? Dan heeft u altijd de mogelijkheid om uw zienswijze te laten toevoegen. U schrijft uw mening en visie op papier en dit wordt dan aan het dossier toegevoegd. </w:t>
      </w:r>
    </w:p>
    <w:p w:rsidR="00506300" w:rsidRPr="00506300" w:rsidRDefault="00506300" w:rsidP="00C842BA">
      <w:pPr>
        <w:rPr>
          <w:rFonts w:ascii="Calibri" w:hAnsi="Calibri" w:cs="Calibri"/>
          <w:lang w:eastAsia="nl-NL"/>
        </w:rPr>
      </w:pPr>
    </w:p>
    <w:p w:rsidR="00C842BA" w:rsidRPr="00506300" w:rsidRDefault="00C842BA" w:rsidP="00C842BA">
      <w:pPr>
        <w:rPr>
          <w:rFonts w:ascii="Calibri" w:hAnsi="Calibri" w:cs="Calibri"/>
          <w:b/>
          <w:lang w:eastAsia="nl-NL"/>
        </w:rPr>
      </w:pPr>
      <w:r w:rsidRPr="00506300">
        <w:rPr>
          <w:rFonts w:ascii="Calibri" w:hAnsi="Calibri" w:cs="Calibri"/>
          <w:b/>
          <w:lang w:eastAsia="nl-NL"/>
        </w:rPr>
        <w:t>Gegevens wissen</w:t>
      </w:r>
    </w:p>
    <w:p w:rsidR="00C842BA" w:rsidRPr="00506300" w:rsidRDefault="00C842BA" w:rsidP="00C842BA">
      <w:pPr>
        <w:rPr>
          <w:rFonts w:ascii="Calibri" w:hAnsi="Calibri" w:cs="Calibri"/>
          <w:lang w:eastAsia="nl-NL"/>
        </w:rPr>
      </w:pPr>
      <w:r w:rsidRPr="00506300">
        <w:rPr>
          <w:rFonts w:ascii="Calibri" w:hAnsi="Calibri" w:cs="Calibri"/>
          <w:lang w:eastAsia="nl-NL"/>
        </w:rPr>
        <w:t xml:space="preserve">In sommige situaties moet de school </w:t>
      </w:r>
      <w:hyperlink r:id="rId11" w:anchor="wat-houdt-het-recht-op-vergetelheid-uit-de-avg-in-5976" w:tgtFrame="_blank" w:history="1">
        <w:r w:rsidRPr="00506300">
          <w:rPr>
            <w:rFonts w:ascii="Calibri" w:hAnsi="Calibri" w:cs="Calibri"/>
            <w:lang w:eastAsia="nl-NL"/>
          </w:rPr>
          <w:t>gegevens wissen</w:t>
        </w:r>
      </w:hyperlink>
      <w:r w:rsidRPr="00506300">
        <w:rPr>
          <w:rFonts w:ascii="Calibri" w:hAnsi="Calibri" w:cs="Calibri"/>
          <w:lang w:eastAsia="nl-NL"/>
        </w:rPr>
        <w:t xml:space="preserve"> als u daarom vraagt. Het gaat dan om de volgende gegevens:</w:t>
      </w:r>
    </w:p>
    <w:p w:rsidR="00506300" w:rsidRPr="00506300" w:rsidRDefault="00C842BA" w:rsidP="00506300">
      <w:pPr>
        <w:pStyle w:val="Lijstalinea"/>
        <w:numPr>
          <w:ilvl w:val="0"/>
          <w:numId w:val="15"/>
        </w:numPr>
        <w:rPr>
          <w:rFonts w:ascii="Calibri" w:hAnsi="Calibri" w:cs="Calibri"/>
          <w:lang w:eastAsia="nl-NL"/>
        </w:rPr>
      </w:pPr>
      <w:r w:rsidRPr="00506300">
        <w:rPr>
          <w:rFonts w:ascii="Calibri" w:hAnsi="Calibri" w:cs="Calibri"/>
          <w:lang w:eastAsia="nl-NL"/>
        </w:rPr>
        <w:t xml:space="preserve"> Gegevens die niet meer nodig zijn. Het bewaren van de gegevens heeft geen doel meer. Bijvoorbeeld de uitkomst van een verlopen IQ-test of het betalen van de ouderbijdrage van een voorgaand schooljaar. Gegevens die de school nodig heeft voor de begeleiding van uw kind of </w:t>
      </w:r>
      <w:r w:rsidRPr="00506300">
        <w:rPr>
          <w:rFonts w:ascii="Calibri" w:hAnsi="Calibri" w:cs="Calibri"/>
          <w:lang w:eastAsia="nl-NL"/>
        </w:rPr>
        <w:lastRenderedPageBreak/>
        <w:t>voor de Onderwijsinspectie mogen niet worden verwijderd.</w:t>
      </w:r>
    </w:p>
    <w:p w:rsidR="00506300" w:rsidRPr="00506300" w:rsidRDefault="00C842BA" w:rsidP="00506300">
      <w:pPr>
        <w:pStyle w:val="Lijstalinea"/>
        <w:numPr>
          <w:ilvl w:val="0"/>
          <w:numId w:val="15"/>
        </w:numPr>
        <w:rPr>
          <w:rFonts w:ascii="Calibri" w:hAnsi="Calibri" w:cs="Calibri"/>
          <w:lang w:eastAsia="nl-NL"/>
        </w:rPr>
      </w:pPr>
      <w:r w:rsidRPr="00506300">
        <w:rPr>
          <w:rFonts w:ascii="Calibri" w:hAnsi="Calibri" w:cs="Calibri"/>
          <w:lang w:eastAsia="nl-NL"/>
        </w:rPr>
        <w:t>U heeft toestemming ingetrokken. U heeft bijvoorbeeld toestemming gegeven om foto’s van uw kind op facebook te plaatsen, maar wilt dat niet meer. Dan moet de school de foto’s verwijderen.</w:t>
      </w:r>
    </w:p>
    <w:p w:rsidR="00506300" w:rsidRPr="00506300" w:rsidRDefault="00C842BA" w:rsidP="00506300">
      <w:pPr>
        <w:pStyle w:val="Lijstalinea"/>
        <w:numPr>
          <w:ilvl w:val="0"/>
          <w:numId w:val="15"/>
        </w:numPr>
        <w:rPr>
          <w:rFonts w:ascii="Calibri" w:hAnsi="Calibri" w:cs="Calibri"/>
          <w:lang w:eastAsia="nl-NL"/>
        </w:rPr>
      </w:pPr>
      <w:r w:rsidRPr="00506300">
        <w:rPr>
          <w:rFonts w:ascii="Calibri" w:hAnsi="Calibri" w:cs="Calibri"/>
          <w:lang w:eastAsia="nl-NL"/>
        </w:rPr>
        <w:t>U maakt bezwaar tegen de verwerking. Als u het bijvoorbeeld niet eens bent met cameratoezicht. De school moet de gegevens wissen als uw rechten zwaarder wegen dan het belang van de school.</w:t>
      </w:r>
    </w:p>
    <w:p w:rsidR="00506300" w:rsidRPr="00506300" w:rsidRDefault="00C842BA" w:rsidP="00506300">
      <w:pPr>
        <w:pStyle w:val="Lijstalinea"/>
        <w:numPr>
          <w:ilvl w:val="0"/>
          <w:numId w:val="15"/>
        </w:numPr>
        <w:rPr>
          <w:rFonts w:ascii="Calibri" w:hAnsi="Calibri" w:cs="Calibri"/>
          <w:lang w:eastAsia="nl-NL"/>
        </w:rPr>
      </w:pPr>
      <w:r w:rsidRPr="00506300">
        <w:rPr>
          <w:rFonts w:ascii="Calibri" w:hAnsi="Calibri" w:cs="Calibri"/>
          <w:lang w:eastAsia="nl-NL"/>
        </w:rPr>
        <w:t>De gegevens worden onrechtmatig verwerkt. De school mag de gegevens niet verwerken, omdat er bijvoorbeeld geen grondslag is voor verwerking.</w:t>
      </w:r>
    </w:p>
    <w:p w:rsidR="00506300" w:rsidRPr="00506300" w:rsidRDefault="00C842BA" w:rsidP="00506300">
      <w:pPr>
        <w:pStyle w:val="Lijstalinea"/>
        <w:numPr>
          <w:ilvl w:val="0"/>
          <w:numId w:val="15"/>
        </w:numPr>
        <w:rPr>
          <w:rFonts w:ascii="Calibri" w:hAnsi="Calibri" w:cs="Calibri"/>
          <w:lang w:eastAsia="nl-NL"/>
        </w:rPr>
      </w:pPr>
      <w:r w:rsidRPr="00506300">
        <w:rPr>
          <w:rFonts w:ascii="Calibri" w:hAnsi="Calibri" w:cs="Calibri"/>
          <w:lang w:eastAsia="nl-NL"/>
        </w:rPr>
        <w:t xml:space="preserve">De wettelijk bepaalde </w:t>
      </w:r>
      <w:hyperlink r:id="rId12" w:history="1">
        <w:r w:rsidRPr="00506300">
          <w:rPr>
            <w:rFonts w:ascii="Calibri" w:hAnsi="Calibri" w:cs="Calibri"/>
            <w:lang w:eastAsia="nl-NL"/>
          </w:rPr>
          <w:t>bewaartermijn</w:t>
        </w:r>
      </w:hyperlink>
      <w:r w:rsidRPr="00506300">
        <w:rPr>
          <w:rFonts w:ascii="Calibri" w:hAnsi="Calibri" w:cs="Calibri"/>
          <w:lang w:eastAsia="nl-NL"/>
        </w:rPr>
        <w:t xml:space="preserve"> is verstreken.</w:t>
      </w:r>
    </w:p>
    <w:p w:rsidR="00C842BA" w:rsidRPr="00506300" w:rsidRDefault="00C842BA" w:rsidP="00506300">
      <w:pPr>
        <w:pStyle w:val="Lijstalinea"/>
        <w:numPr>
          <w:ilvl w:val="0"/>
          <w:numId w:val="15"/>
        </w:numPr>
        <w:rPr>
          <w:rFonts w:ascii="Calibri" w:hAnsi="Calibri" w:cs="Calibri"/>
          <w:lang w:eastAsia="nl-NL"/>
        </w:rPr>
      </w:pPr>
      <w:r w:rsidRPr="00506300">
        <w:rPr>
          <w:rFonts w:ascii="Calibri" w:hAnsi="Calibri" w:cs="Calibri"/>
          <w:lang w:eastAsia="nl-NL"/>
        </w:rPr>
        <w:t>Gegevens die via een app of website zijn verzameld over een kind jonger dan 16 jaar.</w:t>
      </w:r>
    </w:p>
    <w:p w:rsidR="00C842BA" w:rsidRPr="00506300" w:rsidRDefault="00C842BA" w:rsidP="00506300">
      <w:pPr>
        <w:pStyle w:val="Lijstalinea"/>
        <w:numPr>
          <w:ilvl w:val="0"/>
          <w:numId w:val="15"/>
        </w:numPr>
        <w:rPr>
          <w:rFonts w:ascii="Calibri" w:hAnsi="Calibri" w:cs="Calibri"/>
          <w:lang w:eastAsia="nl-NL"/>
        </w:rPr>
      </w:pPr>
      <w:r w:rsidRPr="00506300">
        <w:rPr>
          <w:rFonts w:ascii="Calibri" w:hAnsi="Calibri" w:cs="Calibri"/>
          <w:lang w:eastAsia="nl-NL"/>
        </w:rPr>
        <w:t>De school is ook verantwoordelijk voor gegevens die aan derde partijen gegeven zijn. Worden er gegevens gewist? Dan moet de school ervoor zorgen dat deze gegevens ook daar worden gewist. </w:t>
      </w:r>
    </w:p>
    <w:p w:rsidR="00506300" w:rsidRPr="00506300" w:rsidRDefault="00506300" w:rsidP="00C842BA">
      <w:pPr>
        <w:rPr>
          <w:rFonts w:ascii="Calibri" w:hAnsi="Calibri" w:cs="Calibri"/>
          <w:lang w:eastAsia="nl-NL"/>
        </w:rPr>
      </w:pPr>
    </w:p>
    <w:p w:rsidR="00C842BA" w:rsidRPr="00506300" w:rsidRDefault="00C842BA" w:rsidP="00C842BA">
      <w:pPr>
        <w:rPr>
          <w:rFonts w:ascii="Calibri" w:hAnsi="Calibri" w:cs="Calibri"/>
          <w:b/>
          <w:lang w:eastAsia="nl-NL"/>
        </w:rPr>
      </w:pPr>
      <w:r w:rsidRPr="00506300">
        <w:rPr>
          <w:rFonts w:ascii="Calibri" w:hAnsi="Calibri" w:cs="Calibri"/>
          <w:b/>
          <w:lang w:eastAsia="nl-NL"/>
        </w:rPr>
        <w:t>Gegevens overdragen</w:t>
      </w:r>
    </w:p>
    <w:p w:rsidR="00C842BA" w:rsidRPr="00506300" w:rsidRDefault="00C842BA" w:rsidP="00C842BA">
      <w:pPr>
        <w:rPr>
          <w:rFonts w:ascii="Calibri" w:hAnsi="Calibri" w:cs="Calibri"/>
          <w:lang w:eastAsia="nl-NL"/>
        </w:rPr>
      </w:pPr>
      <w:r w:rsidRPr="00506300">
        <w:rPr>
          <w:rFonts w:ascii="Calibri" w:hAnsi="Calibri" w:cs="Calibri"/>
          <w:lang w:eastAsia="nl-NL"/>
        </w:rPr>
        <w:t xml:space="preserve">U heeft het recht om digitaal bewaarde gegevens over uw kind </w:t>
      </w:r>
      <w:hyperlink r:id="rId13" w:anchor="wat-houdt-het-recht-op-dataportabiliteit-in-6345" w:tgtFrame="_blank" w:history="1">
        <w:r w:rsidRPr="00506300">
          <w:rPr>
            <w:rFonts w:ascii="Calibri" w:hAnsi="Calibri" w:cs="Calibri"/>
            <w:lang w:eastAsia="nl-NL"/>
          </w:rPr>
          <w:t>over te dragen</w:t>
        </w:r>
      </w:hyperlink>
      <w:r w:rsidRPr="00506300">
        <w:rPr>
          <w:rFonts w:ascii="Calibri" w:hAnsi="Calibri" w:cs="Calibri"/>
          <w:lang w:eastAsia="nl-NL"/>
        </w:rPr>
        <w:t xml:space="preserve"> aan een andere school of organisatie. U mag ook van de school vragen om de gegevens direct over te dragen. De informatie moet gestructureerd en duidelijk zijn en moet makkelijk te verwerken zijn door de andere organisatie. Wisselt uw kind bijvoorbeeld van school? Dan zorgt de school er met uw toestemming voor dat de nieuwe school alle gegevens makkelijk op kan nemen in haar systeem. Er gaat altijd </w:t>
      </w:r>
      <w:hyperlink r:id="rId14" w:tgtFrame="_blank" w:history="1">
        <w:r w:rsidRPr="00506300">
          <w:rPr>
            <w:rFonts w:ascii="Calibri" w:hAnsi="Calibri" w:cs="Calibri"/>
            <w:lang w:eastAsia="nl-NL"/>
          </w:rPr>
          <w:t>een onderwijskundig rapport</w:t>
        </w:r>
      </w:hyperlink>
      <w:r w:rsidRPr="00506300">
        <w:rPr>
          <w:rFonts w:ascii="Calibri" w:hAnsi="Calibri" w:cs="Calibri"/>
          <w:lang w:eastAsia="nl-NL"/>
        </w:rPr>
        <w:t xml:space="preserve"> over naar een nieuwe school.</w:t>
      </w:r>
    </w:p>
    <w:p w:rsidR="00506300" w:rsidRPr="00506300" w:rsidRDefault="00506300" w:rsidP="00C842BA">
      <w:pPr>
        <w:rPr>
          <w:rFonts w:ascii="Calibri" w:hAnsi="Calibri" w:cs="Calibri"/>
          <w:lang w:eastAsia="nl-NL"/>
        </w:rPr>
      </w:pPr>
    </w:p>
    <w:p w:rsidR="00C842BA" w:rsidRPr="00506300" w:rsidRDefault="00C842BA" w:rsidP="00C842BA">
      <w:pPr>
        <w:rPr>
          <w:rFonts w:ascii="Calibri" w:hAnsi="Calibri" w:cs="Calibri"/>
          <w:b/>
          <w:lang w:eastAsia="nl-NL"/>
        </w:rPr>
      </w:pPr>
      <w:r w:rsidRPr="00506300">
        <w:rPr>
          <w:rFonts w:ascii="Calibri" w:hAnsi="Calibri" w:cs="Calibri"/>
          <w:b/>
          <w:lang w:eastAsia="nl-NL"/>
        </w:rPr>
        <w:t>Zeggenschap over gegevens</w:t>
      </w:r>
    </w:p>
    <w:p w:rsidR="00C842BA" w:rsidRPr="00506300" w:rsidRDefault="00C842BA" w:rsidP="00C842BA">
      <w:pPr>
        <w:rPr>
          <w:rFonts w:ascii="Calibri" w:hAnsi="Calibri" w:cs="Calibri"/>
          <w:lang w:eastAsia="nl-NL"/>
        </w:rPr>
      </w:pPr>
      <w:r w:rsidRPr="00506300">
        <w:rPr>
          <w:rFonts w:ascii="Calibri" w:hAnsi="Calibri" w:cs="Calibri"/>
          <w:lang w:eastAsia="nl-NL"/>
        </w:rPr>
        <w:t xml:space="preserve">Ouders mogen de school vragen om gegevens te bewaren. Het gaat dan om gegevens die nodig zijn voor een rechtsvordering of omdat u ze later op wil kunnen vragen. Ouders mogen ook aan de school vragen om tijdelijk geen gegevens te verwerken als zij gevraagd hebben om een aanpassing. De school moet dan eerst controleren of hun gegevens kloppen. Ouders hebben daarmee </w:t>
      </w:r>
      <w:hyperlink r:id="rId15" w:anchor="wat-houdt-het-recht-op-beperking-van-de-verwerking-in-6381 " w:tgtFrame="_blank" w:history="1">
        <w:r w:rsidRPr="00506300">
          <w:rPr>
            <w:rFonts w:ascii="Calibri" w:hAnsi="Calibri" w:cs="Calibri"/>
            <w:lang w:eastAsia="nl-NL"/>
          </w:rPr>
          <w:t>meer zeggenschap</w:t>
        </w:r>
      </w:hyperlink>
      <w:r w:rsidRPr="00506300">
        <w:rPr>
          <w:rFonts w:ascii="Calibri" w:hAnsi="Calibri" w:cs="Calibri"/>
          <w:lang w:eastAsia="nl-NL"/>
        </w:rPr>
        <w:t xml:space="preserve"> over de gegevens van hun kinderen.</w:t>
      </w:r>
    </w:p>
    <w:p w:rsidR="00506300" w:rsidRPr="00506300" w:rsidRDefault="00506300" w:rsidP="00C842BA">
      <w:pPr>
        <w:rPr>
          <w:rFonts w:ascii="Calibri" w:hAnsi="Calibri" w:cs="Calibri"/>
          <w:lang w:eastAsia="nl-NL"/>
        </w:rPr>
      </w:pPr>
    </w:p>
    <w:p w:rsidR="00C842BA" w:rsidRPr="00506300" w:rsidRDefault="00C842BA" w:rsidP="00C842BA">
      <w:pPr>
        <w:rPr>
          <w:rFonts w:ascii="Calibri" w:hAnsi="Calibri" w:cs="Calibri"/>
          <w:b/>
          <w:lang w:eastAsia="nl-NL"/>
        </w:rPr>
      </w:pPr>
      <w:r w:rsidRPr="00506300">
        <w:rPr>
          <w:rFonts w:ascii="Calibri" w:hAnsi="Calibri" w:cs="Calibri"/>
          <w:b/>
          <w:lang w:eastAsia="nl-NL"/>
        </w:rPr>
        <w:t>Bezwaar</w:t>
      </w:r>
    </w:p>
    <w:p w:rsidR="00C842BA" w:rsidRPr="00506300" w:rsidRDefault="00C842BA" w:rsidP="00C842BA">
      <w:pPr>
        <w:rPr>
          <w:rFonts w:ascii="Calibri" w:hAnsi="Calibri" w:cs="Calibri"/>
          <w:lang w:eastAsia="nl-NL"/>
        </w:rPr>
      </w:pPr>
      <w:r w:rsidRPr="00506300">
        <w:rPr>
          <w:rFonts w:ascii="Calibri" w:hAnsi="Calibri" w:cs="Calibri"/>
          <w:lang w:eastAsia="nl-NL"/>
        </w:rPr>
        <w:t xml:space="preserve">Wilt u niet dat de school bepaalde gegevens verwerkt? Dan kunt u </w:t>
      </w:r>
      <w:hyperlink r:id="rId16" w:anchor="kan-ik-bezwaar-maken-tegen-het-gebruik-van-mijn-gegevens-bijvoorbeeld-voor-direct-marketing-6382 " w:tgtFrame="_blank" w:history="1">
        <w:r w:rsidRPr="00506300">
          <w:rPr>
            <w:rFonts w:ascii="Calibri" w:hAnsi="Calibri" w:cs="Calibri"/>
            <w:lang w:eastAsia="nl-NL"/>
          </w:rPr>
          <w:t>bezwaar maken</w:t>
        </w:r>
      </w:hyperlink>
      <w:r w:rsidRPr="00506300">
        <w:rPr>
          <w:rFonts w:ascii="Calibri" w:hAnsi="Calibri" w:cs="Calibri"/>
          <w:lang w:eastAsia="nl-NL"/>
        </w:rPr>
        <w:t>. De school moet dan een nieuwe afweging maken tussen de privacybelangen van uw kind en de belangen van de school. In de tussentijd mogen geen gegevens worden verwerkt. Dit geldt niet voor gegevens die de school volgens de wet moet verwerken.</w:t>
      </w:r>
    </w:p>
    <w:p w:rsidR="00506300" w:rsidRPr="00506300" w:rsidRDefault="00506300" w:rsidP="00C842BA">
      <w:pPr>
        <w:rPr>
          <w:rFonts w:ascii="Calibri" w:hAnsi="Calibri" w:cs="Calibri"/>
          <w:lang w:eastAsia="nl-NL"/>
        </w:rPr>
      </w:pPr>
    </w:p>
    <w:p w:rsidR="00C842BA" w:rsidRPr="00506300" w:rsidRDefault="00C842BA" w:rsidP="00C842BA">
      <w:pPr>
        <w:rPr>
          <w:rFonts w:ascii="Calibri" w:hAnsi="Calibri" w:cs="Calibri"/>
          <w:b/>
          <w:lang w:eastAsia="nl-NL"/>
        </w:rPr>
      </w:pPr>
      <w:r w:rsidRPr="00506300">
        <w:rPr>
          <w:rFonts w:ascii="Calibri" w:hAnsi="Calibri" w:cs="Calibri"/>
          <w:b/>
          <w:lang w:eastAsia="nl-NL"/>
        </w:rPr>
        <w:t>Verzoek indienen</w:t>
      </w:r>
    </w:p>
    <w:p w:rsidR="00C842BA" w:rsidRPr="00506300" w:rsidRDefault="00C842BA" w:rsidP="00C842BA">
      <w:pPr>
        <w:rPr>
          <w:rFonts w:ascii="Calibri" w:hAnsi="Calibri" w:cs="Calibri"/>
          <w:lang w:eastAsia="nl-NL"/>
        </w:rPr>
      </w:pPr>
      <w:r w:rsidRPr="00506300">
        <w:rPr>
          <w:rFonts w:ascii="Calibri" w:hAnsi="Calibri" w:cs="Calibri"/>
          <w:lang w:eastAsia="nl-NL"/>
        </w:rPr>
        <w:t>Als u gebruik wil maken van één van bovenstaande rechten vraagt u dit schriftelijk aan bij het schoolhoofd. Binnen een maand moet de school aan het verzoek voldoen. Als het erg ingewikkeld is om dit binnen een maand te doen, mag deze termijn bij uitzondering één keer worden verlengd met twee maanden. Daarvan krijgt u dan binnen een maand bericht. Weigert de school uw verzoek? Dan krijgt u een brief met daarin de reden van weigering.</w:t>
      </w:r>
    </w:p>
    <w:p w:rsidR="00506300" w:rsidRPr="00506300" w:rsidRDefault="00506300" w:rsidP="00C842BA">
      <w:pPr>
        <w:rPr>
          <w:rFonts w:ascii="Calibri" w:hAnsi="Calibri" w:cs="Calibri"/>
          <w:lang w:eastAsia="nl-NL"/>
        </w:rPr>
      </w:pPr>
    </w:p>
    <w:p w:rsidR="00C842BA" w:rsidRPr="00506300" w:rsidRDefault="00C842BA" w:rsidP="00C842BA">
      <w:pPr>
        <w:rPr>
          <w:rFonts w:ascii="Calibri" w:hAnsi="Calibri" w:cs="Calibri"/>
          <w:b/>
          <w:lang w:eastAsia="nl-NL"/>
        </w:rPr>
      </w:pPr>
      <w:r w:rsidRPr="00506300">
        <w:rPr>
          <w:rFonts w:ascii="Calibri" w:hAnsi="Calibri" w:cs="Calibri"/>
          <w:b/>
          <w:lang w:eastAsia="nl-NL"/>
        </w:rPr>
        <w:t>Kosten</w:t>
      </w:r>
    </w:p>
    <w:p w:rsidR="00C842BA" w:rsidRPr="00506300" w:rsidRDefault="00C842BA" w:rsidP="00C842BA">
      <w:pPr>
        <w:rPr>
          <w:rFonts w:ascii="Calibri" w:hAnsi="Calibri" w:cs="Calibri"/>
          <w:lang w:eastAsia="nl-NL"/>
        </w:rPr>
      </w:pPr>
      <w:r w:rsidRPr="00506300">
        <w:rPr>
          <w:rFonts w:ascii="Calibri" w:hAnsi="Calibri" w:cs="Calibri"/>
          <w:lang w:eastAsia="nl-NL"/>
        </w:rPr>
        <w:t>In principe vraagt de school geen geld voor een verzoek om bijvoorbeeld een kopie, aanpassing of het wissen van informatie. Dit mag alleen als het verzoek ongegrond of buitensporig is. Dit kan het geval zijn als u bijvoorbeeld elke week om een correctie vraagt of wanneer het heel ingewikkeld of duur is om een kopie te maken. In dat geval mag de school een redelijke vergoeding vragen of het verzoek weigeren.</w:t>
      </w:r>
    </w:p>
    <w:p w:rsidR="00506300" w:rsidRPr="00506300" w:rsidRDefault="00506300" w:rsidP="00C842BA">
      <w:pPr>
        <w:rPr>
          <w:rFonts w:ascii="Calibri" w:hAnsi="Calibri" w:cs="Calibri"/>
          <w:lang w:eastAsia="nl-NL"/>
        </w:rPr>
      </w:pPr>
    </w:p>
    <w:p w:rsidR="00C842BA" w:rsidRPr="00506300" w:rsidRDefault="00C842BA" w:rsidP="00C842BA">
      <w:pPr>
        <w:rPr>
          <w:rFonts w:ascii="Calibri" w:hAnsi="Calibri" w:cs="Calibri"/>
          <w:b/>
          <w:lang w:eastAsia="nl-NL"/>
        </w:rPr>
      </w:pPr>
      <w:r w:rsidRPr="00506300">
        <w:rPr>
          <w:rFonts w:ascii="Calibri" w:hAnsi="Calibri" w:cs="Calibri"/>
          <w:b/>
          <w:lang w:eastAsia="nl-NL"/>
        </w:rPr>
        <w:t>16 jaar en ouder</w:t>
      </w:r>
    </w:p>
    <w:p w:rsidR="00C842BA" w:rsidRPr="00506300" w:rsidRDefault="00C842BA" w:rsidP="00C842BA">
      <w:pPr>
        <w:rPr>
          <w:rFonts w:ascii="Calibri" w:hAnsi="Calibri" w:cs="Calibri"/>
          <w:lang w:eastAsia="nl-NL"/>
        </w:rPr>
      </w:pPr>
      <w:r w:rsidRPr="00506300">
        <w:rPr>
          <w:rFonts w:ascii="Calibri" w:hAnsi="Calibri" w:cs="Calibri"/>
          <w:lang w:eastAsia="nl-NL"/>
        </w:rPr>
        <w:t xml:space="preserve">Bovenstaande rechten rondom het leerlingdossier zijn in beginsel rechten van de leerling zelf. Voor kinderen onder de 16 jaar treden ouders op als wettelijk vertegenwoordiger. Dat betekent dat een leerling vanaf 16 jaar zelf mag beslissen over zijn leerlingdossier en dus ook zelf inzage hoort te vragen. De ouder kan alleen met toestemming van de leerling zelf over het gehele dossier beschikken. De school heeft overigens wel de plicht, op basis van de </w:t>
      </w:r>
      <w:hyperlink r:id="rId17" w:tgtFrame="_blank" w:history="1">
        <w:r w:rsidRPr="00506300">
          <w:rPr>
            <w:rFonts w:ascii="Calibri" w:hAnsi="Calibri" w:cs="Calibri"/>
            <w:lang w:eastAsia="nl-NL"/>
          </w:rPr>
          <w:t>Wet Voortgezet Onderwijs</w:t>
        </w:r>
      </w:hyperlink>
      <w:r w:rsidRPr="00506300">
        <w:rPr>
          <w:rFonts w:ascii="Calibri" w:hAnsi="Calibri" w:cs="Calibri"/>
          <w:lang w:eastAsia="nl-NL"/>
        </w:rPr>
        <w:t>, om ouders op de hoogte te stellen over de studievoortgang van hun kind zolang deze minderjarig is, dus tot hun kind 18 is.</w:t>
      </w:r>
    </w:p>
    <w:p w:rsidR="00C842BA" w:rsidRPr="00506300" w:rsidRDefault="00C842BA" w:rsidP="00C842BA">
      <w:pPr>
        <w:rPr>
          <w:rFonts w:ascii="Calibri" w:hAnsi="Calibri" w:cs="Calibri"/>
          <w:lang w:eastAsia="nl-NL"/>
        </w:rPr>
      </w:pPr>
    </w:p>
    <w:p w:rsidR="00506300" w:rsidRPr="00506300" w:rsidRDefault="00506300" w:rsidP="00C842BA">
      <w:pPr>
        <w:rPr>
          <w:b/>
        </w:rPr>
      </w:pPr>
      <w:r w:rsidRPr="00506300">
        <w:rPr>
          <w:b/>
        </w:rPr>
        <w:br/>
      </w:r>
    </w:p>
    <w:p w:rsidR="00C842BA" w:rsidRPr="00506300" w:rsidRDefault="00C842BA" w:rsidP="00C842BA">
      <w:pPr>
        <w:rPr>
          <w:rFonts w:ascii="Calibri" w:hAnsi="Calibri" w:cs="Calibri"/>
          <w:b/>
        </w:rPr>
      </w:pPr>
      <w:r w:rsidRPr="00506300">
        <w:rPr>
          <w:rFonts w:ascii="Calibri" w:hAnsi="Calibri" w:cs="Calibri"/>
          <w:b/>
        </w:rPr>
        <w:lastRenderedPageBreak/>
        <w:t>WELKE OUDER HEEFT RECHT OP WELKE</w:t>
      </w:r>
      <w:r w:rsidRPr="00506300">
        <w:rPr>
          <w:rFonts w:ascii="Calibri" w:hAnsi="Calibri" w:cs="Calibri"/>
          <w:b/>
          <w:spacing w:val="-8"/>
        </w:rPr>
        <w:t xml:space="preserve"> </w:t>
      </w:r>
      <w:r w:rsidRPr="00506300">
        <w:rPr>
          <w:rFonts w:ascii="Calibri" w:hAnsi="Calibri" w:cs="Calibri"/>
          <w:b/>
        </w:rPr>
        <w:t>INFORMATIE?</w:t>
      </w:r>
    </w:p>
    <w:p w:rsidR="00C842BA" w:rsidRPr="00506300" w:rsidRDefault="00C842BA" w:rsidP="00C842BA">
      <w:pPr>
        <w:rPr>
          <w:rFonts w:ascii="Calibri" w:hAnsi="Calibri" w:cs="Calibri"/>
          <w:b/>
        </w:rPr>
      </w:pPr>
    </w:p>
    <w:p w:rsidR="00C842BA" w:rsidRPr="00506300" w:rsidRDefault="00C842BA" w:rsidP="00C842BA">
      <w:pPr>
        <w:rPr>
          <w:rFonts w:ascii="Calibri" w:hAnsi="Calibri" w:cs="Calibri"/>
        </w:rPr>
      </w:pPr>
      <w:r w:rsidRPr="00506300">
        <w:rPr>
          <w:rFonts w:ascii="Calibri" w:hAnsi="Calibri" w:cs="Calibri"/>
        </w:rPr>
        <w:t>Hieronder vindt u een schema waarin de soorten verbintenissen tussen ouders zijn omschreven. U kunt zo gemakkelijk zien welke ouder recht heeft op welke informatie.</w:t>
      </w:r>
    </w:p>
    <w:p w:rsidR="00C842BA" w:rsidRPr="00506300" w:rsidRDefault="00C842BA" w:rsidP="00C842BA">
      <w:pPr>
        <w:rPr>
          <w:rFonts w:ascii="Calibri" w:hAnsi="Calibri" w:cs="Calibri"/>
        </w:rPr>
      </w:pPr>
    </w:p>
    <w:p w:rsidR="00C842BA" w:rsidRPr="00506300" w:rsidRDefault="00C842BA" w:rsidP="00C842BA">
      <w:pPr>
        <w:rPr>
          <w:rFonts w:ascii="Calibri" w:hAnsi="Calibri" w:cs="Calibri"/>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8"/>
        <w:gridCol w:w="3916"/>
        <w:gridCol w:w="2363"/>
        <w:gridCol w:w="2362"/>
      </w:tblGrid>
      <w:tr w:rsidR="00C842BA" w:rsidRPr="00506300" w:rsidTr="00C842BA">
        <w:trPr>
          <w:trHeight w:val="260"/>
        </w:trPr>
        <w:tc>
          <w:tcPr>
            <w:tcW w:w="648" w:type="dxa"/>
          </w:tcPr>
          <w:p w:rsidR="00C842BA" w:rsidRPr="00506300" w:rsidRDefault="00C842BA" w:rsidP="00C842BA">
            <w:pPr>
              <w:rPr>
                <w:rFonts w:ascii="Calibri" w:hAnsi="Calibri" w:cs="Calibri"/>
              </w:rPr>
            </w:pPr>
          </w:p>
        </w:tc>
        <w:tc>
          <w:tcPr>
            <w:tcW w:w="3916" w:type="dxa"/>
          </w:tcPr>
          <w:p w:rsidR="00C842BA" w:rsidRPr="00506300" w:rsidRDefault="00C842BA" w:rsidP="00C842BA">
            <w:pPr>
              <w:rPr>
                <w:rFonts w:ascii="Calibri" w:hAnsi="Calibri" w:cs="Calibri"/>
              </w:rPr>
            </w:pPr>
            <w:r w:rsidRPr="00506300">
              <w:rPr>
                <w:rFonts w:ascii="Calibri" w:hAnsi="Calibri" w:cs="Calibri"/>
              </w:rPr>
              <w:t>Voor wie</w:t>
            </w:r>
          </w:p>
        </w:tc>
        <w:tc>
          <w:tcPr>
            <w:tcW w:w="2363" w:type="dxa"/>
          </w:tcPr>
          <w:p w:rsidR="00C842BA" w:rsidRPr="00506300" w:rsidRDefault="00C842BA" w:rsidP="00C842BA">
            <w:pPr>
              <w:rPr>
                <w:rFonts w:ascii="Calibri" w:hAnsi="Calibri" w:cs="Calibri"/>
              </w:rPr>
            </w:pPr>
            <w:r w:rsidRPr="00506300">
              <w:rPr>
                <w:rFonts w:ascii="Calibri" w:hAnsi="Calibri" w:cs="Calibri"/>
              </w:rPr>
              <w:t>Alle informatie</w:t>
            </w:r>
          </w:p>
        </w:tc>
        <w:tc>
          <w:tcPr>
            <w:tcW w:w="2362" w:type="dxa"/>
          </w:tcPr>
          <w:p w:rsidR="00C842BA" w:rsidRPr="00506300" w:rsidRDefault="00C842BA" w:rsidP="00C842BA">
            <w:pPr>
              <w:rPr>
                <w:rFonts w:ascii="Calibri" w:hAnsi="Calibri" w:cs="Calibri"/>
              </w:rPr>
            </w:pPr>
            <w:r w:rsidRPr="00506300">
              <w:rPr>
                <w:rFonts w:ascii="Calibri" w:hAnsi="Calibri" w:cs="Calibri"/>
              </w:rPr>
              <w:t>Beperkte informatie</w:t>
            </w:r>
          </w:p>
        </w:tc>
      </w:tr>
      <w:tr w:rsidR="00C842BA" w:rsidRPr="00506300" w:rsidTr="00C842BA">
        <w:trPr>
          <w:trHeight w:val="519"/>
        </w:trPr>
        <w:tc>
          <w:tcPr>
            <w:tcW w:w="648" w:type="dxa"/>
          </w:tcPr>
          <w:p w:rsidR="00C842BA" w:rsidRPr="00506300" w:rsidRDefault="00C842BA" w:rsidP="00C842BA">
            <w:pPr>
              <w:rPr>
                <w:rFonts w:ascii="Calibri" w:hAnsi="Calibri" w:cs="Calibri"/>
              </w:rPr>
            </w:pPr>
            <w:r w:rsidRPr="00506300">
              <w:rPr>
                <w:rFonts w:ascii="Calibri" w:hAnsi="Calibri" w:cs="Calibri"/>
              </w:rPr>
              <w:t>A</w:t>
            </w:r>
          </w:p>
        </w:tc>
        <w:tc>
          <w:tcPr>
            <w:tcW w:w="3916" w:type="dxa"/>
          </w:tcPr>
          <w:p w:rsidR="00C842BA" w:rsidRPr="00506300" w:rsidRDefault="00C842BA" w:rsidP="00C842BA">
            <w:pPr>
              <w:rPr>
                <w:rFonts w:ascii="Calibri" w:hAnsi="Calibri" w:cs="Calibri"/>
              </w:rPr>
            </w:pPr>
            <w:r w:rsidRPr="00506300">
              <w:rPr>
                <w:rFonts w:ascii="Calibri" w:hAnsi="Calibri" w:cs="Calibri"/>
              </w:rPr>
              <w:t>Ouders die met elkaar zijn getrouwd;</w:t>
            </w:r>
          </w:p>
          <w:p w:rsidR="00C842BA" w:rsidRPr="00506300" w:rsidRDefault="00C842BA" w:rsidP="00C842BA">
            <w:pPr>
              <w:rPr>
                <w:rFonts w:ascii="Calibri" w:hAnsi="Calibri" w:cs="Calibri"/>
              </w:rPr>
            </w:pPr>
            <w:r w:rsidRPr="00506300">
              <w:rPr>
                <w:rFonts w:ascii="Calibri" w:hAnsi="Calibri" w:cs="Calibri"/>
              </w:rPr>
              <w:t>voor vader en moeder geldt:</w:t>
            </w:r>
          </w:p>
        </w:tc>
        <w:tc>
          <w:tcPr>
            <w:tcW w:w="2363" w:type="dxa"/>
          </w:tcPr>
          <w:p w:rsidR="00C842BA" w:rsidRPr="00506300" w:rsidRDefault="00C842BA" w:rsidP="00C842BA">
            <w:pPr>
              <w:rPr>
                <w:rFonts w:ascii="Calibri" w:hAnsi="Calibri" w:cs="Calibri"/>
              </w:rPr>
            </w:pPr>
            <w:r w:rsidRPr="00506300">
              <w:rPr>
                <w:rFonts w:ascii="Calibri" w:hAnsi="Calibri" w:cs="Calibri"/>
              </w:rPr>
              <w:t>X</w:t>
            </w:r>
          </w:p>
        </w:tc>
        <w:tc>
          <w:tcPr>
            <w:tcW w:w="2362" w:type="dxa"/>
          </w:tcPr>
          <w:p w:rsidR="00C842BA" w:rsidRPr="00506300" w:rsidRDefault="00C842BA" w:rsidP="00C842BA">
            <w:pPr>
              <w:rPr>
                <w:rFonts w:ascii="Calibri" w:hAnsi="Calibri" w:cs="Calibri"/>
              </w:rPr>
            </w:pPr>
          </w:p>
        </w:tc>
      </w:tr>
      <w:tr w:rsidR="00C842BA" w:rsidRPr="00506300" w:rsidTr="00C842BA">
        <w:trPr>
          <w:trHeight w:val="1819"/>
        </w:trPr>
        <w:tc>
          <w:tcPr>
            <w:tcW w:w="648" w:type="dxa"/>
          </w:tcPr>
          <w:p w:rsidR="00C842BA" w:rsidRPr="00506300" w:rsidRDefault="00C842BA" w:rsidP="00C842BA">
            <w:pPr>
              <w:rPr>
                <w:rFonts w:ascii="Calibri" w:hAnsi="Calibri" w:cs="Calibri"/>
              </w:rPr>
            </w:pPr>
            <w:r w:rsidRPr="00506300">
              <w:rPr>
                <w:rFonts w:ascii="Calibri" w:hAnsi="Calibri" w:cs="Calibri"/>
              </w:rPr>
              <w:t>B</w:t>
            </w:r>
          </w:p>
        </w:tc>
        <w:tc>
          <w:tcPr>
            <w:tcW w:w="3916" w:type="dxa"/>
          </w:tcPr>
          <w:p w:rsidR="00C842BA" w:rsidRPr="00506300" w:rsidRDefault="00C842BA" w:rsidP="00C842BA">
            <w:pPr>
              <w:rPr>
                <w:rFonts w:ascii="Calibri" w:hAnsi="Calibri" w:cs="Calibri"/>
              </w:rPr>
            </w:pPr>
            <w:r w:rsidRPr="00506300">
              <w:rPr>
                <w:rFonts w:ascii="Calibri" w:hAnsi="Calibri" w:cs="Calibri"/>
              </w:rPr>
              <w:t>Ouders die zijn gescheiden; Voor vader en moeder geldt:</w:t>
            </w:r>
          </w:p>
        </w:tc>
        <w:tc>
          <w:tcPr>
            <w:tcW w:w="2363" w:type="dxa"/>
          </w:tcPr>
          <w:p w:rsidR="00C842BA" w:rsidRPr="00506300" w:rsidRDefault="00C842BA" w:rsidP="00C842BA">
            <w:pPr>
              <w:rPr>
                <w:rFonts w:ascii="Calibri" w:hAnsi="Calibri" w:cs="Calibri"/>
              </w:rPr>
            </w:pPr>
            <w:r w:rsidRPr="00506300">
              <w:rPr>
                <w:rFonts w:ascii="Calibri" w:hAnsi="Calibri" w:cs="Calibri"/>
              </w:rPr>
              <w:t>X</w:t>
            </w:r>
          </w:p>
          <w:p w:rsidR="00C842BA" w:rsidRPr="00506300" w:rsidRDefault="00C842BA" w:rsidP="00C842BA">
            <w:pPr>
              <w:rPr>
                <w:rFonts w:ascii="Calibri" w:hAnsi="Calibri" w:cs="Calibri"/>
              </w:rPr>
            </w:pPr>
            <w:r w:rsidRPr="00506300">
              <w:rPr>
                <w:rFonts w:ascii="Calibri" w:hAnsi="Calibri" w:cs="Calibri"/>
              </w:rPr>
              <w:t>N.B. geen informatie geven die mogelijk gebruikt kan worden om voordeel ten koste van de andere ouder te</w:t>
            </w:r>
          </w:p>
          <w:p w:rsidR="00C842BA" w:rsidRPr="00506300" w:rsidRDefault="00C842BA" w:rsidP="00C842BA">
            <w:pPr>
              <w:rPr>
                <w:rFonts w:ascii="Calibri" w:hAnsi="Calibri" w:cs="Calibri"/>
              </w:rPr>
            </w:pPr>
            <w:r w:rsidRPr="00506300">
              <w:rPr>
                <w:rFonts w:ascii="Calibri" w:hAnsi="Calibri" w:cs="Calibri"/>
              </w:rPr>
              <w:t>behalen</w:t>
            </w:r>
          </w:p>
        </w:tc>
        <w:tc>
          <w:tcPr>
            <w:tcW w:w="2362" w:type="dxa"/>
          </w:tcPr>
          <w:p w:rsidR="00C842BA" w:rsidRPr="00506300" w:rsidRDefault="00C842BA" w:rsidP="00C842BA">
            <w:pPr>
              <w:rPr>
                <w:rFonts w:ascii="Calibri" w:hAnsi="Calibri" w:cs="Calibri"/>
              </w:rPr>
            </w:pPr>
          </w:p>
        </w:tc>
      </w:tr>
      <w:tr w:rsidR="00C842BA" w:rsidRPr="00506300" w:rsidTr="00C842BA">
        <w:trPr>
          <w:trHeight w:val="520"/>
        </w:trPr>
        <w:tc>
          <w:tcPr>
            <w:tcW w:w="648" w:type="dxa"/>
          </w:tcPr>
          <w:p w:rsidR="00C842BA" w:rsidRPr="00506300" w:rsidRDefault="00C842BA" w:rsidP="00C842BA">
            <w:pPr>
              <w:rPr>
                <w:rFonts w:ascii="Calibri" w:hAnsi="Calibri" w:cs="Calibri"/>
              </w:rPr>
            </w:pPr>
            <w:r w:rsidRPr="00506300">
              <w:rPr>
                <w:rFonts w:ascii="Calibri" w:hAnsi="Calibri" w:cs="Calibri"/>
              </w:rPr>
              <w:t>C</w:t>
            </w:r>
          </w:p>
        </w:tc>
        <w:tc>
          <w:tcPr>
            <w:tcW w:w="3916" w:type="dxa"/>
          </w:tcPr>
          <w:p w:rsidR="00C842BA" w:rsidRPr="00506300" w:rsidRDefault="00C842BA" w:rsidP="00C842BA">
            <w:pPr>
              <w:rPr>
                <w:rFonts w:ascii="Calibri" w:hAnsi="Calibri" w:cs="Calibri"/>
              </w:rPr>
            </w:pPr>
            <w:r w:rsidRPr="00506300">
              <w:rPr>
                <w:rFonts w:ascii="Calibri" w:hAnsi="Calibri" w:cs="Calibri"/>
              </w:rPr>
              <w:t>Ouders die hun partnerschap hebben laten registreren</w:t>
            </w:r>
          </w:p>
        </w:tc>
        <w:tc>
          <w:tcPr>
            <w:tcW w:w="2363" w:type="dxa"/>
          </w:tcPr>
          <w:p w:rsidR="00C842BA" w:rsidRPr="00506300" w:rsidRDefault="00C842BA" w:rsidP="00C842BA">
            <w:pPr>
              <w:rPr>
                <w:rFonts w:ascii="Calibri" w:hAnsi="Calibri" w:cs="Calibri"/>
              </w:rPr>
            </w:pPr>
            <w:r w:rsidRPr="00506300">
              <w:rPr>
                <w:rFonts w:ascii="Calibri" w:hAnsi="Calibri" w:cs="Calibri"/>
              </w:rPr>
              <w:t>X</w:t>
            </w:r>
          </w:p>
        </w:tc>
        <w:tc>
          <w:tcPr>
            <w:tcW w:w="2362" w:type="dxa"/>
          </w:tcPr>
          <w:p w:rsidR="00C842BA" w:rsidRPr="00506300" w:rsidRDefault="00C842BA" w:rsidP="00C842BA">
            <w:pPr>
              <w:rPr>
                <w:rFonts w:ascii="Calibri" w:hAnsi="Calibri" w:cs="Calibri"/>
              </w:rPr>
            </w:pPr>
          </w:p>
        </w:tc>
      </w:tr>
      <w:tr w:rsidR="00C842BA" w:rsidRPr="00506300" w:rsidTr="00C842BA">
        <w:trPr>
          <w:trHeight w:val="1039"/>
        </w:trPr>
        <w:tc>
          <w:tcPr>
            <w:tcW w:w="648" w:type="dxa"/>
          </w:tcPr>
          <w:p w:rsidR="00C842BA" w:rsidRPr="00506300" w:rsidRDefault="00C842BA" w:rsidP="00C842BA">
            <w:pPr>
              <w:rPr>
                <w:rFonts w:ascii="Calibri" w:hAnsi="Calibri" w:cs="Calibri"/>
              </w:rPr>
            </w:pPr>
            <w:r w:rsidRPr="00506300">
              <w:rPr>
                <w:rFonts w:ascii="Calibri" w:hAnsi="Calibri" w:cs="Calibri"/>
              </w:rPr>
              <w:t>D</w:t>
            </w:r>
          </w:p>
        </w:tc>
        <w:tc>
          <w:tcPr>
            <w:tcW w:w="3916" w:type="dxa"/>
          </w:tcPr>
          <w:p w:rsidR="00C842BA" w:rsidRPr="00506300" w:rsidRDefault="00C842BA" w:rsidP="00C842BA">
            <w:pPr>
              <w:rPr>
                <w:rFonts w:ascii="Calibri" w:hAnsi="Calibri" w:cs="Calibri"/>
              </w:rPr>
            </w:pPr>
            <w:r w:rsidRPr="00506300">
              <w:rPr>
                <w:rFonts w:ascii="Calibri" w:hAnsi="Calibri" w:cs="Calibri"/>
              </w:rPr>
              <w:t>Ouders die niet met elkaar zijn getrouwd, maar via goedkeuring van de rechtbank het gezamenlijk gezag</w:t>
            </w:r>
          </w:p>
          <w:p w:rsidR="00C842BA" w:rsidRPr="00506300" w:rsidRDefault="00C842BA" w:rsidP="00C842BA">
            <w:pPr>
              <w:rPr>
                <w:rFonts w:ascii="Calibri" w:hAnsi="Calibri" w:cs="Calibri"/>
              </w:rPr>
            </w:pPr>
            <w:r w:rsidRPr="00506300">
              <w:rPr>
                <w:rFonts w:ascii="Calibri" w:hAnsi="Calibri" w:cs="Calibri"/>
              </w:rPr>
              <w:t>uitoefenen</w:t>
            </w:r>
          </w:p>
        </w:tc>
        <w:tc>
          <w:tcPr>
            <w:tcW w:w="2363" w:type="dxa"/>
          </w:tcPr>
          <w:p w:rsidR="00C842BA" w:rsidRPr="00506300" w:rsidRDefault="00C842BA" w:rsidP="00C842BA">
            <w:pPr>
              <w:rPr>
                <w:rFonts w:ascii="Calibri" w:hAnsi="Calibri" w:cs="Calibri"/>
              </w:rPr>
            </w:pPr>
            <w:r w:rsidRPr="00506300">
              <w:rPr>
                <w:rFonts w:ascii="Calibri" w:hAnsi="Calibri" w:cs="Calibri"/>
              </w:rPr>
              <w:t>X</w:t>
            </w:r>
          </w:p>
        </w:tc>
        <w:tc>
          <w:tcPr>
            <w:tcW w:w="2362" w:type="dxa"/>
          </w:tcPr>
          <w:p w:rsidR="00C842BA" w:rsidRPr="00506300" w:rsidRDefault="00C842BA" w:rsidP="00C842BA">
            <w:pPr>
              <w:rPr>
                <w:rFonts w:ascii="Calibri" w:hAnsi="Calibri" w:cs="Calibri"/>
              </w:rPr>
            </w:pPr>
          </w:p>
        </w:tc>
      </w:tr>
      <w:tr w:rsidR="00C842BA" w:rsidRPr="00506300" w:rsidTr="00C842BA">
        <w:trPr>
          <w:trHeight w:val="260"/>
        </w:trPr>
        <w:tc>
          <w:tcPr>
            <w:tcW w:w="648" w:type="dxa"/>
          </w:tcPr>
          <w:p w:rsidR="00C842BA" w:rsidRPr="00506300" w:rsidRDefault="00C842BA" w:rsidP="00C842BA">
            <w:pPr>
              <w:rPr>
                <w:rFonts w:ascii="Calibri" w:hAnsi="Calibri" w:cs="Calibri"/>
              </w:rPr>
            </w:pPr>
            <w:r w:rsidRPr="00506300">
              <w:rPr>
                <w:rFonts w:ascii="Calibri" w:hAnsi="Calibri" w:cs="Calibri"/>
              </w:rPr>
              <w:t>E</w:t>
            </w:r>
          </w:p>
        </w:tc>
        <w:tc>
          <w:tcPr>
            <w:tcW w:w="3916" w:type="dxa"/>
          </w:tcPr>
          <w:p w:rsidR="00C842BA" w:rsidRPr="00506300" w:rsidRDefault="00C842BA" w:rsidP="00C842BA">
            <w:pPr>
              <w:rPr>
                <w:rFonts w:ascii="Calibri" w:hAnsi="Calibri" w:cs="Calibri"/>
              </w:rPr>
            </w:pPr>
            <w:r w:rsidRPr="00506300">
              <w:rPr>
                <w:rFonts w:ascii="Calibri" w:hAnsi="Calibri" w:cs="Calibri"/>
              </w:rPr>
              <w:t>Ouder die niet met het gezag is belast</w:t>
            </w:r>
          </w:p>
        </w:tc>
        <w:tc>
          <w:tcPr>
            <w:tcW w:w="2363" w:type="dxa"/>
          </w:tcPr>
          <w:p w:rsidR="00C842BA" w:rsidRPr="00506300" w:rsidRDefault="00C842BA" w:rsidP="00C842BA">
            <w:pPr>
              <w:rPr>
                <w:rFonts w:ascii="Calibri" w:hAnsi="Calibri" w:cs="Calibri"/>
              </w:rPr>
            </w:pPr>
          </w:p>
        </w:tc>
        <w:tc>
          <w:tcPr>
            <w:tcW w:w="2362" w:type="dxa"/>
          </w:tcPr>
          <w:p w:rsidR="00C842BA" w:rsidRPr="00506300" w:rsidRDefault="00C842BA" w:rsidP="00C842BA">
            <w:pPr>
              <w:rPr>
                <w:rFonts w:ascii="Calibri" w:hAnsi="Calibri" w:cs="Calibri"/>
              </w:rPr>
            </w:pPr>
            <w:r w:rsidRPr="00506300">
              <w:rPr>
                <w:rFonts w:ascii="Calibri" w:hAnsi="Calibri" w:cs="Calibri"/>
              </w:rPr>
              <w:t>X artikel 1:377c BW</w:t>
            </w:r>
          </w:p>
        </w:tc>
      </w:tr>
      <w:tr w:rsidR="00C842BA" w:rsidRPr="00506300" w:rsidTr="00C842BA">
        <w:trPr>
          <w:trHeight w:val="779"/>
        </w:trPr>
        <w:tc>
          <w:tcPr>
            <w:tcW w:w="648" w:type="dxa"/>
          </w:tcPr>
          <w:p w:rsidR="00C842BA" w:rsidRPr="00506300" w:rsidRDefault="00C842BA" w:rsidP="00C842BA">
            <w:pPr>
              <w:rPr>
                <w:rFonts w:ascii="Calibri" w:hAnsi="Calibri" w:cs="Calibri"/>
              </w:rPr>
            </w:pPr>
            <w:r w:rsidRPr="00506300">
              <w:rPr>
                <w:rFonts w:ascii="Calibri" w:hAnsi="Calibri" w:cs="Calibri"/>
              </w:rPr>
              <w:t>F</w:t>
            </w:r>
          </w:p>
        </w:tc>
        <w:tc>
          <w:tcPr>
            <w:tcW w:w="3916" w:type="dxa"/>
          </w:tcPr>
          <w:p w:rsidR="00C842BA" w:rsidRPr="00506300" w:rsidRDefault="00C842BA" w:rsidP="00C842BA">
            <w:pPr>
              <w:rPr>
                <w:rFonts w:ascii="Calibri" w:hAnsi="Calibri" w:cs="Calibri"/>
              </w:rPr>
            </w:pPr>
            <w:r w:rsidRPr="00506300">
              <w:rPr>
                <w:rFonts w:ascii="Calibri" w:hAnsi="Calibri" w:cs="Calibri"/>
              </w:rPr>
              <w:t>In geval van samenwonen, vader heeft kind erkend, niet ingeschreven in</w:t>
            </w:r>
          </w:p>
          <w:p w:rsidR="00C842BA" w:rsidRPr="00506300" w:rsidRDefault="00C842BA" w:rsidP="00C842BA">
            <w:pPr>
              <w:rPr>
                <w:rFonts w:ascii="Calibri" w:hAnsi="Calibri" w:cs="Calibri"/>
              </w:rPr>
            </w:pPr>
            <w:proofErr w:type="spellStart"/>
            <w:r w:rsidRPr="00506300">
              <w:rPr>
                <w:rFonts w:ascii="Calibri" w:hAnsi="Calibri" w:cs="Calibri"/>
              </w:rPr>
              <w:t>gezagsregister</w:t>
            </w:r>
            <w:proofErr w:type="spellEnd"/>
            <w:r w:rsidRPr="00506300">
              <w:rPr>
                <w:rFonts w:ascii="Calibri" w:hAnsi="Calibri" w:cs="Calibri"/>
              </w:rPr>
              <w:t>; voor vader geldt:</w:t>
            </w:r>
          </w:p>
        </w:tc>
        <w:tc>
          <w:tcPr>
            <w:tcW w:w="2363" w:type="dxa"/>
          </w:tcPr>
          <w:p w:rsidR="00C842BA" w:rsidRPr="00506300" w:rsidRDefault="00C842BA" w:rsidP="00C842BA">
            <w:pPr>
              <w:rPr>
                <w:rFonts w:ascii="Calibri" w:hAnsi="Calibri" w:cs="Calibri"/>
              </w:rPr>
            </w:pPr>
          </w:p>
        </w:tc>
        <w:tc>
          <w:tcPr>
            <w:tcW w:w="2362" w:type="dxa"/>
          </w:tcPr>
          <w:p w:rsidR="00C842BA" w:rsidRPr="00506300" w:rsidRDefault="00C842BA" w:rsidP="00C842BA">
            <w:pPr>
              <w:rPr>
                <w:rFonts w:ascii="Calibri" w:hAnsi="Calibri" w:cs="Calibri"/>
              </w:rPr>
            </w:pPr>
          </w:p>
          <w:p w:rsidR="00C842BA" w:rsidRPr="00506300" w:rsidRDefault="00C842BA" w:rsidP="00C842BA">
            <w:pPr>
              <w:rPr>
                <w:rFonts w:ascii="Calibri" w:hAnsi="Calibri" w:cs="Calibri"/>
              </w:rPr>
            </w:pPr>
            <w:r w:rsidRPr="00506300">
              <w:rPr>
                <w:rFonts w:ascii="Calibri" w:hAnsi="Calibri" w:cs="Calibri"/>
              </w:rPr>
              <w:t>X artikel 1:377c BW</w:t>
            </w:r>
          </w:p>
        </w:tc>
      </w:tr>
      <w:tr w:rsidR="00C842BA" w:rsidRPr="00506300" w:rsidTr="00C842BA">
        <w:trPr>
          <w:trHeight w:val="1040"/>
        </w:trPr>
        <w:tc>
          <w:tcPr>
            <w:tcW w:w="648" w:type="dxa"/>
          </w:tcPr>
          <w:p w:rsidR="00C842BA" w:rsidRPr="00506300" w:rsidRDefault="00C842BA" w:rsidP="00C842BA">
            <w:pPr>
              <w:rPr>
                <w:rFonts w:ascii="Calibri" w:hAnsi="Calibri" w:cs="Calibri"/>
              </w:rPr>
            </w:pPr>
            <w:r w:rsidRPr="00506300">
              <w:rPr>
                <w:rFonts w:ascii="Calibri" w:hAnsi="Calibri" w:cs="Calibri"/>
              </w:rPr>
              <w:t>G</w:t>
            </w:r>
          </w:p>
        </w:tc>
        <w:tc>
          <w:tcPr>
            <w:tcW w:w="3916" w:type="dxa"/>
          </w:tcPr>
          <w:p w:rsidR="00C842BA" w:rsidRPr="00506300" w:rsidRDefault="00C842BA" w:rsidP="00C842BA">
            <w:pPr>
              <w:rPr>
                <w:rFonts w:ascii="Calibri" w:hAnsi="Calibri" w:cs="Calibri"/>
              </w:rPr>
            </w:pPr>
            <w:r w:rsidRPr="00506300">
              <w:rPr>
                <w:rFonts w:ascii="Calibri" w:hAnsi="Calibri" w:cs="Calibri"/>
              </w:rPr>
              <w:t xml:space="preserve">In geval van samenwonen, vader heeft kind erkend en ingeschreven in </w:t>
            </w:r>
            <w:proofErr w:type="spellStart"/>
            <w:r w:rsidRPr="00506300">
              <w:rPr>
                <w:rFonts w:ascii="Calibri" w:hAnsi="Calibri" w:cs="Calibri"/>
              </w:rPr>
              <w:t>gezagsregister</w:t>
            </w:r>
            <w:proofErr w:type="spellEnd"/>
            <w:r w:rsidRPr="00506300">
              <w:rPr>
                <w:rFonts w:ascii="Calibri" w:hAnsi="Calibri" w:cs="Calibri"/>
              </w:rPr>
              <w:t>; voor vader en moeder</w:t>
            </w:r>
          </w:p>
          <w:p w:rsidR="00C842BA" w:rsidRPr="00506300" w:rsidRDefault="00C842BA" w:rsidP="00C842BA">
            <w:pPr>
              <w:rPr>
                <w:rFonts w:ascii="Calibri" w:hAnsi="Calibri" w:cs="Calibri"/>
              </w:rPr>
            </w:pPr>
            <w:r w:rsidRPr="00506300">
              <w:rPr>
                <w:rFonts w:ascii="Calibri" w:hAnsi="Calibri" w:cs="Calibri"/>
              </w:rPr>
              <w:t>geldt:</w:t>
            </w:r>
          </w:p>
        </w:tc>
        <w:tc>
          <w:tcPr>
            <w:tcW w:w="2363" w:type="dxa"/>
          </w:tcPr>
          <w:p w:rsidR="00C842BA" w:rsidRPr="00506300" w:rsidRDefault="00C842BA" w:rsidP="00C842BA">
            <w:pPr>
              <w:rPr>
                <w:rFonts w:ascii="Calibri" w:hAnsi="Calibri" w:cs="Calibri"/>
              </w:rPr>
            </w:pPr>
            <w:r w:rsidRPr="00506300">
              <w:rPr>
                <w:rFonts w:ascii="Calibri" w:hAnsi="Calibri" w:cs="Calibri"/>
              </w:rPr>
              <w:t>X</w:t>
            </w:r>
          </w:p>
        </w:tc>
        <w:tc>
          <w:tcPr>
            <w:tcW w:w="2362" w:type="dxa"/>
          </w:tcPr>
          <w:p w:rsidR="00C842BA" w:rsidRPr="00506300" w:rsidRDefault="00C842BA" w:rsidP="00C842BA">
            <w:pPr>
              <w:rPr>
                <w:rFonts w:ascii="Calibri" w:hAnsi="Calibri" w:cs="Calibri"/>
              </w:rPr>
            </w:pPr>
          </w:p>
        </w:tc>
      </w:tr>
      <w:tr w:rsidR="00C842BA" w:rsidRPr="00506300" w:rsidTr="00C842BA">
        <w:trPr>
          <w:trHeight w:val="1819"/>
        </w:trPr>
        <w:tc>
          <w:tcPr>
            <w:tcW w:w="648" w:type="dxa"/>
          </w:tcPr>
          <w:p w:rsidR="00C842BA" w:rsidRPr="00506300" w:rsidRDefault="00C842BA" w:rsidP="00C842BA">
            <w:pPr>
              <w:rPr>
                <w:rFonts w:ascii="Calibri" w:hAnsi="Calibri" w:cs="Calibri"/>
              </w:rPr>
            </w:pPr>
            <w:r w:rsidRPr="00506300">
              <w:rPr>
                <w:rFonts w:ascii="Calibri" w:hAnsi="Calibri" w:cs="Calibri"/>
              </w:rPr>
              <w:t>H</w:t>
            </w:r>
          </w:p>
        </w:tc>
        <w:tc>
          <w:tcPr>
            <w:tcW w:w="3916" w:type="dxa"/>
          </w:tcPr>
          <w:p w:rsidR="00C842BA" w:rsidRPr="00506300" w:rsidRDefault="00C842BA" w:rsidP="00C842BA">
            <w:pPr>
              <w:rPr>
                <w:rFonts w:ascii="Calibri" w:hAnsi="Calibri" w:cs="Calibri"/>
              </w:rPr>
            </w:pPr>
            <w:r w:rsidRPr="00506300">
              <w:rPr>
                <w:rFonts w:ascii="Calibri" w:hAnsi="Calibri" w:cs="Calibri"/>
              </w:rPr>
              <w:t xml:space="preserve">Stel heeft samengewoond, nu uit elkaar, kind is erkend, ingeschreven in </w:t>
            </w:r>
            <w:proofErr w:type="spellStart"/>
            <w:r w:rsidRPr="00506300">
              <w:rPr>
                <w:rFonts w:ascii="Calibri" w:hAnsi="Calibri" w:cs="Calibri"/>
              </w:rPr>
              <w:t>gezagsregister</w:t>
            </w:r>
            <w:proofErr w:type="spellEnd"/>
            <w:r w:rsidRPr="00506300">
              <w:rPr>
                <w:rFonts w:ascii="Calibri" w:hAnsi="Calibri" w:cs="Calibri"/>
              </w:rPr>
              <w:t>; voor vader en moeder geldt:</w:t>
            </w:r>
          </w:p>
        </w:tc>
        <w:tc>
          <w:tcPr>
            <w:tcW w:w="2363" w:type="dxa"/>
          </w:tcPr>
          <w:p w:rsidR="00C842BA" w:rsidRPr="00506300" w:rsidRDefault="00C842BA" w:rsidP="00C842BA">
            <w:pPr>
              <w:rPr>
                <w:rFonts w:ascii="Calibri" w:hAnsi="Calibri" w:cs="Calibri"/>
              </w:rPr>
            </w:pPr>
            <w:r w:rsidRPr="00506300">
              <w:rPr>
                <w:rFonts w:ascii="Calibri" w:hAnsi="Calibri" w:cs="Calibri"/>
              </w:rPr>
              <w:t>X</w:t>
            </w:r>
          </w:p>
          <w:p w:rsidR="00C842BA" w:rsidRPr="00506300" w:rsidRDefault="00C842BA" w:rsidP="00C842BA">
            <w:pPr>
              <w:rPr>
                <w:rFonts w:ascii="Calibri" w:hAnsi="Calibri" w:cs="Calibri"/>
              </w:rPr>
            </w:pPr>
            <w:r w:rsidRPr="00506300">
              <w:rPr>
                <w:rFonts w:ascii="Calibri" w:hAnsi="Calibri" w:cs="Calibri"/>
              </w:rPr>
              <w:t>N.B. geen informatie geven die mogelijk gebruikt kan worden om voordeel ten koste van de andere ouder te</w:t>
            </w:r>
          </w:p>
          <w:p w:rsidR="00C842BA" w:rsidRPr="00506300" w:rsidRDefault="00C842BA" w:rsidP="00C842BA">
            <w:pPr>
              <w:rPr>
                <w:rFonts w:ascii="Calibri" w:hAnsi="Calibri" w:cs="Calibri"/>
              </w:rPr>
            </w:pPr>
            <w:r w:rsidRPr="00506300">
              <w:rPr>
                <w:rFonts w:ascii="Calibri" w:hAnsi="Calibri" w:cs="Calibri"/>
              </w:rPr>
              <w:t>behalen</w:t>
            </w:r>
          </w:p>
        </w:tc>
        <w:tc>
          <w:tcPr>
            <w:tcW w:w="2362" w:type="dxa"/>
          </w:tcPr>
          <w:p w:rsidR="00C842BA" w:rsidRPr="00506300" w:rsidRDefault="00C842BA" w:rsidP="00C842BA">
            <w:pPr>
              <w:rPr>
                <w:rFonts w:ascii="Calibri" w:hAnsi="Calibri" w:cs="Calibri"/>
              </w:rPr>
            </w:pPr>
          </w:p>
        </w:tc>
      </w:tr>
      <w:tr w:rsidR="00C842BA" w:rsidRPr="00506300" w:rsidTr="00C842BA">
        <w:trPr>
          <w:trHeight w:val="780"/>
        </w:trPr>
        <w:tc>
          <w:tcPr>
            <w:tcW w:w="648" w:type="dxa"/>
          </w:tcPr>
          <w:p w:rsidR="00C842BA" w:rsidRPr="00506300" w:rsidRDefault="00C842BA" w:rsidP="00C842BA">
            <w:pPr>
              <w:rPr>
                <w:rFonts w:ascii="Calibri" w:hAnsi="Calibri" w:cs="Calibri"/>
              </w:rPr>
            </w:pPr>
            <w:r w:rsidRPr="00506300">
              <w:rPr>
                <w:rFonts w:ascii="Calibri" w:hAnsi="Calibri" w:cs="Calibri"/>
              </w:rPr>
              <w:t>I</w:t>
            </w:r>
          </w:p>
        </w:tc>
        <w:tc>
          <w:tcPr>
            <w:tcW w:w="3916" w:type="dxa"/>
          </w:tcPr>
          <w:p w:rsidR="00C842BA" w:rsidRPr="00506300" w:rsidRDefault="00C842BA" w:rsidP="00C842BA">
            <w:pPr>
              <w:rPr>
                <w:rFonts w:ascii="Calibri" w:hAnsi="Calibri" w:cs="Calibri"/>
              </w:rPr>
            </w:pPr>
            <w:r w:rsidRPr="00506300">
              <w:rPr>
                <w:rFonts w:ascii="Calibri" w:hAnsi="Calibri" w:cs="Calibri"/>
              </w:rPr>
              <w:t>Stel heeft samengewoond, nu uit elkaar, kind is erkend, maar niet ingeschreven</w:t>
            </w:r>
          </w:p>
          <w:p w:rsidR="00C842BA" w:rsidRPr="00506300" w:rsidRDefault="00C842BA" w:rsidP="00C842BA">
            <w:pPr>
              <w:rPr>
                <w:rFonts w:ascii="Calibri" w:hAnsi="Calibri" w:cs="Calibri"/>
              </w:rPr>
            </w:pPr>
            <w:r w:rsidRPr="00506300">
              <w:rPr>
                <w:rFonts w:ascii="Calibri" w:hAnsi="Calibri" w:cs="Calibri"/>
              </w:rPr>
              <w:t xml:space="preserve">in het </w:t>
            </w:r>
            <w:proofErr w:type="spellStart"/>
            <w:r w:rsidRPr="00506300">
              <w:rPr>
                <w:rFonts w:ascii="Calibri" w:hAnsi="Calibri" w:cs="Calibri"/>
              </w:rPr>
              <w:t>gezagsregister</w:t>
            </w:r>
            <w:proofErr w:type="spellEnd"/>
            <w:r w:rsidRPr="00506300">
              <w:rPr>
                <w:rFonts w:ascii="Calibri" w:hAnsi="Calibri" w:cs="Calibri"/>
              </w:rPr>
              <w:t>; voor vader geldt:</w:t>
            </w:r>
          </w:p>
        </w:tc>
        <w:tc>
          <w:tcPr>
            <w:tcW w:w="2363" w:type="dxa"/>
          </w:tcPr>
          <w:p w:rsidR="00C842BA" w:rsidRPr="00506300" w:rsidRDefault="00C842BA" w:rsidP="00C842BA">
            <w:pPr>
              <w:rPr>
                <w:rFonts w:ascii="Calibri" w:hAnsi="Calibri" w:cs="Calibri"/>
              </w:rPr>
            </w:pPr>
          </w:p>
        </w:tc>
        <w:tc>
          <w:tcPr>
            <w:tcW w:w="2362" w:type="dxa"/>
          </w:tcPr>
          <w:p w:rsidR="00C842BA" w:rsidRPr="00506300" w:rsidRDefault="00C842BA" w:rsidP="00C842BA">
            <w:pPr>
              <w:rPr>
                <w:rFonts w:ascii="Calibri" w:hAnsi="Calibri" w:cs="Calibri"/>
              </w:rPr>
            </w:pPr>
          </w:p>
          <w:p w:rsidR="00C842BA" w:rsidRPr="00506300" w:rsidRDefault="00C842BA" w:rsidP="00C842BA">
            <w:pPr>
              <w:rPr>
                <w:rFonts w:ascii="Calibri" w:hAnsi="Calibri" w:cs="Calibri"/>
              </w:rPr>
            </w:pPr>
            <w:r w:rsidRPr="00506300">
              <w:rPr>
                <w:rFonts w:ascii="Calibri" w:hAnsi="Calibri" w:cs="Calibri"/>
              </w:rPr>
              <w:t>X artikel 1:377c BW</w:t>
            </w:r>
          </w:p>
        </w:tc>
      </w:tr>
      <w:tr w:rsidR="00C842BA" w:rsidRPr="00506300" w:rsidTr="00C842BA">
        <w:trPr>
          <w:trHeight w:val="779"/>
        </w:trPr>
        <w:tc>
          <w:tcPr>
            <w:tcW w:w="648" w:type="dxa"/>
          </w:tcPr>
          <w:p w:rsidR="00C842BA" w:rsidRPr="00506300" w:rsidRDefault="00C842BA" w:rsidP="00C842BA">
            <w:pPr>
              <w:rPr>
                <w:rFonts w:ascii="Calibri" w:hAnsi="Calibri" w:cs="Calibri"/>
              </w:rPr>
            </w:pPr>
            <w:r w:rsidRPr="00506300">
              <w:rPr>
                <w:rFonts w:ascii="Calibri" w:hAnsi="Calibri" w:cs="Calibri"/>
              </w:rPr>
              <w:t>J</w:t>
            </w:r>
          </w:p>
        </w:tc>
        <w:tc>
          <w:tcPr>
            <w:tcW w:w="3916" w:type="dxa"/>
          </w:tcPr>
          <w:p w:rsidR="00C842BA" w:rsidRPr="00506300" w:rsidRDefault="00C842BA" w:rsidP="00C842BA">
            <w:pPr>
              <w:rPr>
                <w:rFonts w:ascii="Calibri" w:hAnsi="Calibri" w:cs="Calibri"/>
              </w:rPr>
            </w:pPr>
            <w:r w:rsidRPr="00506300">
              <w:rPr>
                <w:rFonts w:ascii="Calibri" w:hAnsi="Calibri" w:cs="Calibri"/>
              </w:rPr>
              <w:t>Ouders beide uit de ouderlijke macht gezet, kind is onder voogdij geplaatst;</w:t>
            </w:r>
          </w:p>
          <w:p w:rsidR="00C842BA" w:rsidRPr="00506300" w:rsidRDefault="00C842BA" w:rsidP="00C842BA">
            <w:pPr>
              <w:rPr>
                <w:rFonts w:ascii="Calibri" w:hAnsi="Calibri" w:cs="Calibri"/>
              </w:rPr>
            </w:pPr>
            <w:r w:rsidRPr="00506300">
              <w:rPr>
                <w:rFonts w:ascii="Calibri" w:hAnsi="Calibri" w:cs="Calibri"/>
              </w:rPr>
              <w:t>voor vader en moeder geldt:</w:t>
            </w:r>
          </w:p>
        </w:tc>
        <w:tc>
          <w:tcPr>
            <w:tcW w:w="2363" w:type="dxa"/>
          </w:tcPr>
          <w:p w:rsidR="00C842BA" w:rsidRPr="00506300" w:rsidRDefault="00C842BA" w:rsidP="00C842BA">
            <w:pPr>
              <w:rPr>
                <w:rFonts w:ascii="Calibri" w:hAnsi="Calibri" w:cs="Calibri"/>
              </w:rPr>
            </w:pPr>
          </w:p>
        </w:tc>
        <w:tc>
          <w:tcPr>
            <w:tcW w:w="2362" w:type="dxa"/>
          </w:tcPr>
          <w:p w:rsidR="00C842BA" w:rsidRPr="00506300" w:rsidRDefault="00C842BA" w:rsidP="00C842BA">
            <w:pPr>
              <w:rPr>
                <w:rFonts w:ascii="Calibri" w:hAnsi="Calibri" w:cs="Calibri"/>
              </w:rPr>
            </w:pPr>
          </w:p>
          <w:p w:rsidR="00C842BA" w:rsidRPr="00506300" w:rsidRDefault="00C842BA" w:rsidP="00C842BA">
            <w:pPr>
              <w:rPr>
                <w:rFonts w:ascii="Calibri" w:hAnsi="Calibri" w:cs="Calibri"/>
              </w:rPr>
            </w:pPr>
            <w:r w:rsidRPr="00506300">
              <w:rPr>
                <w:rFonts w:ascii="Calibri" w:hAnsi="Calibri" w:cs="Calibri"/>
              </w:rPr>
              <w:t>X artikel 1:377c BW</w:t>
            </w:r>
          </w:p>
        </w:tc>
      </w:tr>
      <w:tr w:rsidR="00C842BA" w:rsidRPr="00506300" w:rsidTr="00C842BA">
        <w:trPr>
          <w:trHeight w:val="260"/>
        </w:trPr>
        <w:tc>
          <w:tcPr>
            <w:tcW w:w="648" w:type="dxa"/>
          </w:tcPr>
          <w:p w:rsidR="00C842BA" w:rsidRPr="00506300" w:rsidRDefault="00C842BA" w:rsidP="00C842BA">
            <w:pPr>
              <w:rPr>
                <w:rFonts w:ascii="Calibri" w:hAnsi="Calibri" w:cs="Calibri"/>
              </w:rPr>
            </w:pPr>
            <w:r w:rsidRPr="00506300">
              <w:rPr>
                <w:rFonts w:ascii="Calibri" w:hAnsi="Calibri" w:cs="Calibri"/>
              </w:rPr>
              <w:t>K</w:t>
            </w:r>
          </w:p>
        </w:tc>
        <w:tc>
          <w:tcPr>
            <w:tcW w:w="3916" w:type="dxa"/>
          </w:tcPr>
          <w:p w:rsidR="00C842BA" w:rsidRPr="00506300" w:rsidRDefault="00C842BA" w:rsidP="00C842BA">
            <w:pPr>
              <w:rPr>
                <w:rFonts w:ascii="Calibri" w:hAnsi="Calibri" w:cs="Calibri"/>
              </w:rPr>
            </w:pPr>
            <w:r w:rsidRPr="00506300">
              <w:rPr>
                <w:rFonts w:ascii="Calibri" w:hAnsi="Calibri" w:cs="Calibri"/>
              </w:rPr>
              <w:t>Voogd</w:t>
            </w:r>
          </w:p>
        </w:tc>
        <w:tc>
          <w:tcPr>
            <w:tcW w:w="2363" w:type="dxa"/>
          </w:tcPr>
          <w:p w:rsidR="00C842BA" w:rsidRPr="00506300" w:rsidRDefault="00C842BA" w:rsidP="00C842BA">
            <w:pPr>
              <w:rPr>
                <w:rFonts w:ascii="Calibri" w:hAnsi="Calibri" w:cs="Calibri"/>
              </w:rPr>
            </w:pPr>
            <w:r w:rsidRPr="00506300">
              <w:rPr>
                <w:rFonts w:ascii="Calibri" w:hAnsi="Calibri" w:cs="Calibri"/>
              </w:rPr>
              <w:t>X</w:t>
            </w:r>
          </w:p>
        </w:tc>
        <w:tc>
          <w:tcPr>
            <w:tcW w:w="2362" w:type="dxa"/>
          </w:tcPr>
          <w:p w:rsidR="00C842BA" w:rsidRPr="00506300" w:rsidRDefault="00C842BA" w:rsidP="00C842BA">
            <w:pPr>
              <w:rPr>
                <w:rFonts w:ascii="Calibri" w:hAnsi="Calibri" w:cs="Calibri"/>
              </w:rPr>
            </w:pPr>
          </w:p>
        </w:tc>
      </w:tr>
      <w:tr w:rsidR="00C842BA" w:rsidRPr="00506300" w:rsidTr="00C842BA">
        <w:trPr>
          <w:trHeight w:val="520"/>
        </w:trPr>
        <w:tc>
          <w:tcPr>
            <w:tcW w:w="648" w:type="dxa"/>
          </w:tcPr>
          <w:p w:rsidR="00C842BA" w:rsidRPr="00506300" w:rsidRDefault="00C842BA" w:rsidP="00C842BA">
            <w:pPr>
              <w:rPr>
                <w:rFonts w:ascii="Calibri" w:hAnsi="Calibri" w:cs="Calibri"/>
              </w:rPr>
            </w:pPr>
            <w:r w:rsidRPr="00506300">
              <w:rPr>
                <w:rFonts w:ascii="Calibri" w:hAnsi="Calibri" w:cs="Calibri"/>
              </w:rPr>
              <w:t>L</w:t>
            </w:r>
          </w:p>
        </w:tc>
        <w:tc>
          <w:tcPr>
            <w:tcW w:w="3916" w:type="dxa"/>
          </w:tcPr>
          <w:p w:rsidR="00C842BA" w:rsidRPr="00506300" w:rsidRDefault="00C842BA" w:rsidP="00C842BA">
            <w:pPr>
              <w:rPr>
                <w:rFonts w:ascii="Calibri" w:hAnsi="Calibri" w:cs="Calibri"/>
              </w:rPr>
            </w:pPr>
            <w:r w:rsidRPr="00506300">
              <w:rPr>
                <w:rFonts w:ascii="Calibri" w:hAnsi="Calibri" w:cs="Calibri"/>
              </w:rPr>
              <w:t>Biologische vader, die zijn kind niet</w:t>
            </w:r>
          </w:p>
          <w:p w:rsidR="00C842BA" w:rsidRPr="00506300" w:rsidRDefault="00C842BA" w:rsidP="00C842BA">
            <w:pPr>
              <w:rPr>
                <w:rFonts w:ascii="Calibri" w:hAnsi="Calibri" w:cs="Calibri"/>
              </w:rPr>
            </w:pPr>
            <w:r w:rsidRPr="00506300">
              <w:rPr>
                <w:rFonts w:ascii="Calibri" w:hAnsi="Calibri" w:cs="Calibri"/>
              </w:rPr>
              <w:t>heeft erkend</w:t>
            </w:r>
          </w:p>
        </w:tc>
        <w:tc>
          <w:tcPr>
            <w:tcW w:w="2363" w:type="dxa"/>
          </w:tcPr>
          <w:p w:rsidR="00C842BA" w:rsidRPr="00506300" w:rsidRDefault="00C842BA" w:rsidP="00C842BA">
            <w:pPr>
              <w:rPr>
                <w:rFonts w:ascii="Calibri" w:hAnsi="Calibri" w:cs="Calibri"/>
              </w:rPr>
            </w:pPr>
            <w:r w:rsidRPr="00506300">
              <w:rPr>
                <w:rFonts w:ascii="Calibri" w:hAnsi="Calibri" w:cs="Calibri"/>
              </w:rPr>
              <w:t>Artikel 8 EVRM</w:t>
            </w:r>
          </w:p>
        </w:tc>
        <w:tc>
          <w:tcPr>
            <w:tcW w:w="2362" w:type="dxa"/>
          </w:tcPr>
          <w:p w:rsidR="00C842BA" w:rsidRPr="00506300" w:rsidRDefault="00C842BA" w:rsidP="00C842BA">
            <w:pPr>
              <w:rPr>
                <w:rFonts w:ascii="Calibri" w:hAnsi="Calibri" w:cs="Calibri"/>
              </w:rPr>
            </w:pPr>
          </w:p>
        </w:tc>
      </w:tr>
      <w:tr w:rsidR="00C842BA" w:rsidRPr="00506300" w:rsidTr="00C842BA">
        <w:trPr>
          <w:trHeight w:val="779"/>
        </w:trPr>
        <w:tc>
          <w:tcPr>
            <w:tcW w:w="648" w:type="dxa"/>
          </w:tcPr>
          <w:p w:rsidR="00C842BA" w:rsidRPr="00506300" w:rsidRDefault="00C842BA" w:rsidP="00C842BA">
            <w:pPr>
              <w:rPr>
                <w:rFonts w:ascii="Calibri" w:hAnsi="Calibri" w:cs="Calibri"/>
              </w:rPr>
            </w:pPr>
            <w:r w:rsidRPr="00506300">
              <w:rPr>
                <w:rFonts w:ascii="Calibri" w:hAnsi="Calibri" w:cs="Calibri"/>
              </w:rPr>
              <w:t>M</w:t>
            </w:r>
          </w:p>
        </w:tc>
        <w:tc>
          <w:tcPr>
            <w:tcW w:w="3916" w:type="dxa"/>
          </w:tcPr>
          <w:p w:rsidR="00C842BA" w:rsidRPr="00506300" w:rsidRDefault="00C842BA" w:rsidP="00C842BA">
            <w:pPr>
              <w:rPr>
                <w:rFonts w:ascii="Calibri" w:hAnsi="Calibri" w:cs="Calibri"/>
              </w:rPr>
            </w:pPr>
            <w:r w:rsidRPr="00506300">
              <w:rPr>
                <w:rFonts w:ascii="Calibri" w:hAnsi="Calibri" w:cs="Calibri"/>
              </w:rPr>
              <w:t>Grootouders die de verzorging van het kind op zich nemen omdat de ouders</w:t>
            </w:r>
          </w:p>
          <w:p w:rsidR="00C842BA" w:rsidRPr="00506300" w:rsidRDefault="00C842BA" w:rsidP="00C842BA">
            <w:pPr>
              <w:rPr>
                <w:rFonts w:ascii="Calibri" w:hAnsi="Calibri" w:cs="Calibri"/>
              </w:rPr>
            </w:pPr>
            <w:r w:rsidRPr="00506300">
              <w:rPr>
                <w:rFonts w:ascii="Calibri" w:hAnsi="Calibri" w:cs="Calibri"/>
              </w:rPr>
              <w:t>spoorloos zijn</w:t>
            </w:r>
          </w:p>
        </w:tc>
        <w:tc>
          <w:tcPr>
            <w:tcW w:w="2363" w:type="dxa"/>
          </w:tcPr>
          <w:p w:rsidR="00C842BA" w:rsidRPr="00506300" w:rsidRDefault="00C842BA" w:rsidP="00C842BA">
            <w:pPr>
              <w:rPr>
                <w:rFonts w:ascii="Calibri" w:hAnsi="Calibri" w:cs="Calibri"/>
              </w:rPr>
            </w:pPr>
            <w:r w:rsidRPr="00506300">
              <w:rPr>
                <w:rFonts w:ascii="Calibri" w:hAnsi="Calibri" w:cs="Calibri"/>
              </w:rPr>
              <w:t>Artikel 8 EVRM</w:t>
            </w:r>
          </w:p>
        </w:tc>
        <w:tc>
          <w:tcPr>
            <w:tcW w:w="2362" w:type="dxa"/>
          </w:tcPr>
          <w:p w:rsidR="00C842BA" w:rsidRPr="00506300" w:rsidRDefault="00C842BA" w:rsidP="00C842BA">
            <w:pPr>
              <w:rPr>
                <w:rFonts w:ascii="Calibri" w:hAnsi="Calibri" w:cs="Calibri"/>
              </w:rPr>
            </w:pPr>
          </w:p>
        </w:tc>
      </w:tr>
    </w:tbl>
    <w:p w:rsidR="00C842BA" w:rsidRPr="00506300" w:rsidRDefault="00C842BA" w:rsidP="00C842BA">
      <w:pPr>
        <w:rPr>
          <w:rFonts w:ascii="Calibri" w:hAnsi="Calibri" w:cs="Calibri"/>
        </w:rPr>
        <w:sectPr w:rsidR="00C842BA" w:rsidRPr="00506300" w:rsidSect="00C842BA">
          <w:pgSz w:w="11910" w:h="16840"/>
          <w:pgMar w:top="1360" w:right="1180" w:bottom="280" w:left="1180" w:header="708" w:footer="708" w:gutter="0"/>
          <w:cols w:space="708"/>
        </w:sectPr>
      </w:pPr>
    </w:p>
    <w:p w:rsidR="00C842BA" w:rsidRPr="00506300" w:rsidRDefault="00C842BA" w:rsidP="00C842BA">
      <w:pPr>
        <w:rPr>
          <w:rFonts w:ascii="Calibri" w:hAnsi="Calibri" w:cs="Calibri"/>
          <w:i/>
        </w:rPr>
      </w:pPr>
      <w:r w:rsidRPr="00506300">
        <w:rPr>
          <w:rFonts w:ascii="Calibri" w:hAnsi="Calibri" w:cs="Calibri"/>
          <w:i/>
        </w:rPr>
        <w:t>L: Voor de biologische vader, die zijn kind niet heeft erkend, geldt dus: helemaal geen informatie. M: Voor grootouders, die de verzorging van de kinderen op zich nemen, omdat de ouders spoorloos zijn geldt: in principe geen informatie.</w:t>
      </w:r>
    </w:p>
    <w:p w:rsidR="00C842BA" w:rsidRPr="00506300" w:rsidRDefault="00C842BA" w:rsidP="00C842BA">
      <w:pPr>
        <w:rPr>
          <w:rFonts w:ascii="Calibri" w:hAnsi="Calibri" w:cs="Calibri"/>
          <w:i/>
        </w:rPr>
      </w:pPr>
    </w:p>
    <w:p w:rsidR="00C842BA" w:rsidRPr="00506300" w:rsidRDefault="00C842BA" w:rsidP="00C842BA">
      <w:pPr>
        <w:rPr>
          <w:rFonts w:ascii="Calibri" w:hAnsi="Calibri" w:cs="Calibri"/>
          <w:i/>
        </w:rPr>
      </w:pPr>
    </w:p>
    <w:p w:rsidR="00C842BA" w:rsidRPr="00506300" w:rsidRDefault="00C842BA" w:rsidP="00C842BA">
      <w:pPr>
        <w:rPr>
          <w:rFonts w:ascii="Calibri" w:hAnsi="Calibri" w:cs="Calibri"/>
          <w:i/>
        </w:rPr>
      </w:pPr>
    </w:p>
    <w:p w:rsidR="00C842BA" w:rsidRPr="00506300" w:rsidRDefault="00C842BA" w:rsidP="00C842BA">
      <w:pPr>
        <w:rPr>
          <w:rFonts w:ascii="Calibri" w:hAnsi="Calibri" w:cs="Calibri"/>
          <w:b/>
        </w:rPr>
      </w:pPr>
      <w:r w:rsidRPr="00506300">
        <w:rPr>
          <w:rFonts w:ascii="Calibri" w:hAnsi="Calibri" w:cs="Calibri"/>
          <w:b/>
        </w:rPr>
        <w:t>INFORMATIEPLICHT</w:t>
      </w:r>
      <w:r w:rsidRPr="00506300">
        <w:rPr>
          <w:rFonts w:ascii="Calibri" w:hAnsi="Calibri" w:cs="Calibri"/>
          <w:b/>
          <w:spacing w:val="-2"/>
        </w:rPr>
        <w:t xml:space="preserve"> </w:t>
      </w:r>
      <w:r w:rsidRPr="00506300">
        <w:rPr>
          <w:rFonts w:ascii="Calibri" w:hAnsi="Calibri" w:cs="Calibri"/>
          <w:b/>
        </w:rPr>
        <w:t>ALGEMEEN</w:t>
      </w:r>
    </w:p>
    <w:p w:rsidR="00C842BA" w:rsidRPr="00506300" w:rsidRDefault="00C842BA" w:rsidP="00C842BA">
      <w:pPr>
        <w:rPr>
          <w:rFonts w:ascii="Calibri" w:hAnsi="Calibri" w:cs="Calibri"/>
        </w:rPr>
      </w:pPr>
    </w:p>
    <w:p w:rsidR="00C842BA" w:rsidRPr="00506300" w:rsidRDefault="00C842BA" w:rsidP="00C842BA">
      <w:pPr>
        <w:rPr>
          <w:rFonts w:ascii="Calibri" w:hAnsi="Calibri" w:cs="Calibri"/>
        </w:rPr>
      </w:pPr>
      <w:r w:rsidRPr="00506300">
        <w:rPr>
          <w:rFonts w:ascii="Calibri" w:hAnsi="Calibri" w:cs="Calibri"/>
        </w:rPr>
        <w:t>Ouders hebben dus recht op informatie. Maar zoals voorgaand schema blijkt, is dat niet altijd dezelfde hoeveelheid informatie. Indien er sprake is van een ouder die niet met het gezag is belast maar die wel informatie wil, geldt artikel 1:377c van het Burgerlijk Wetboek. Dit artikel is van belang bij de toetsing of er wel of geen informatie moet worden verstrekt. In het artikel staat het volgende:</w:t>
      </w:r>
    </w:p>
    <w:p w:rsidR="00C842BA" w:rsidRPr="00506300" w:rsidRDefault="00C842BA" w:rsidP="00C842BA">
      <w:pPr>
        <w:rPr>
          <w:rFonts w:ascii="Calibri" w:hAnsi="Calibri" w:cs="Calibri"/>
        </w:rPr>
      </w:pPr>
    </w:p>
    <w:p w:rsidR="00C842BA" w:rsidRPr="00506300" w:rsidRDefault="00C842BA" w:rsidP="00C842BA">
      <w:pPr>
        <w:rPr>
          <w:rFonts w:ascii="Calibri" w:hAnsi="Calibri" w:cs="Calibri"/>
          <w:i/>
        </w:rPr>
      </w:pPr>
      <w:r w:rsidRPr="00506300">
        <w:rPr>
          <w:rFonts w:ascii="Calibri" w:hAnsi="Calibri" w:cs="Calibri"/>
          <w:i/>
        </w:rPr>
        <w:t>Lid 1. De niet met gezag belaste ouder wordt desgevraagd door derden die beroepshalve beschikken over informatie inzake belangrijke feiten en omstandigheden die de persoon van het kind of diens verzorging en opvoeding betreffen, daarvan op de hoogte gesteld, tenzij die derde de informatie niet op gelijke wijze zou verschaffen aan degene die met het gezag over het kind is belast dan wel bij wie het kind zijn gewone verblijfplaats heeft, of het belang van het kind zich tegen het verschaffen van informatie</w:t>
      </w:r>
      <w:r w:rsidRPr="00506300">
        <w:rPr>
          <w:rFonts w:ascii="Calibri" w:hAnsi="Calibri" w:cs="Calibri"/>
          <w:i/>
          <w:spacing w:val="-6"/>
        </w:rPr>
        <w:t xml:space="preserve"> </w:t>
      </w:r>
      <w:r w:rsidRPr="00506300">
        <w:rPr>
          <w:rFonts w:ascii="Calibri" w:hAnsi="Calibri" w:cs="Calibri"/>
          <w:i/>
        </w:rPr>
        <w:t>verzet.</w:t>
      </w:r>
    </w:p>
    <w:p w:rsidR="00C842BA" w:rsidRPr="00506300" w:rsidRDefault="00C842BA" w:rsidP="00C842BA">
      <w:pPr>
        <w:rPr>
          <w:rFonts w:ascii="Calibri" w:hAnsi="Calibri" w:cs="Calibri"/>
          <w:i/>
        </w:rPr>
      </w:pPr>
    </w:p>
    <w:p w:rsidR="00C842BA" w:rsidRPr="00506300" w:rsidRDefault="00C842BA" w:rsidP="00C842BA">
      <w:pPr>
        <w:rPr>
          <w:rFonts w:ascii="Calibri" w:hAnsi="Calibri" w:cs="Calibri"/>
          <w:i/>
        </w:rPr>
      </w:pPr>
      <w:r w:rsidRPr="00506300">
        <w:rPr>
          <w:rFonts w:ascii="Calibri" w:hAnsi="Calibri" w:cs="Calibri"/>
          <w:i/>
        </w:rPr>
        <w:t>Lid 2. Indien de informatie is geweigerd, kan de rechter op verzoek van de in het eerste lid van dit artikel bedoelde ouder bepalen dat de informatie op de door hem aan te geven wijze moet worden verstrekt. De rechter wijst het verzoek in ieder geval af, indien het belang van het kind zich tegen het verschaffen van de informatie verzet.</w:t>
      </w:r>
    </w:p>
    <w:p w:rsidR="00C842BA" w:rsidRPr="00506300" w:rsidRDefault="00C842BA" w:rsidP="00C842BA">
      <w:pPr>
        <w:rPr>
          <w:rFonts w:ascii="Calibri" w:hAnsi="Calibri" w:cs="Calibri"/>
          <w:i/>
        </w:rPr>
      </w:pPr>
    </w:p>
    <w:p w:rsidR="00C842BA" w:rsidRPr="00506300" w:rsidRDefault="00C842BA" w:rsidP="00C842BA">
      <w:pPr>
        <w:rPr>
          <w:rFonts w:ascii="Calibri" w:hAnsi="Calibri" w:cs="Calibri"/>
          <w:i/>
        </w:rPr>
      </w:pPr>
    </w:p>
    <w:p w:rsidR="00C842BA" w:rsidRPr="00506300" w:rsidRDefault="00C842BA" w:rsidP="00C842BA">
      <w:pPr>
        <w:rPr>
          <w:rFonts w:ascii="Calibri" w:hAnsi="Calibri" w:cs="Calibri"/>
          <w:b/>
        </w:rPr>
      </w:pPr>
      <w:r w:rsidRPr="00506300">
        <w:rPr>
          <w:rFonts w:ascii="Calibri" w:hAnsi="Calibri" w:cs="Calibri"/>
          <w:b/>
        </w:rPr>
        <w:t>NADERE</w:t>
      </w:r>
      <w:r w:rsidRPr="00506300">
        <w:rPr>
          <w:rFonts w:ascii="Calibri" w:hAnsi="Calibri" w:cs="Calibri"/>
          <w:b/>
          <w:spacing w:val="-2"/>
        </w:rPr>
        <w:t xml:space="preserve"> </w:t>
      </w:r>
      <w:r w:rsidRPr="00506300">
        <w:rPr>
          <w:rFonts w:ascii="Calibri" w:hAnsi="Calibri" w:cs="Calibri"/>
          <w:b/>
        </w:rPr>
        <w:t>TOELICHTING</w:t>
      </w:r>
    </w:p>
    <w:p w:rsidR="00C842BA" w:rsidRPr="00506300" w:rsidRDefault="00C842BA" w:rsidP="00C842BA">
      <w:pPr>
        <w:rPr>
          <w:rFonts w:ascii="Calibri" w:hAnsi="Calibri" w:cs="Calibri"/>
        </w:rPr>
      </w:pPr>
    </w:p>
    <w:p w:rsidR="00C842BA" w:rsidRPr="00506300" w:rsidRDefault="00C842BA" w:rsidP="00C842BA">
      <w:pPr>
        <w:rPr>
          <w:rFonts w:ascii="Calibri" w:hAnsi="Calibri" w:cs="Calibri"/>
        </w:rPr>
      </w:pPr>
      <w:r w:rsidRPr="00506300">
        <w:rPr>
          <w:rFonts w:ascii="Calibri" w:hAnsi="Calibri" w:cs="Calibri"/>
          <w:i/>
        </w:rPr>
        <w:t xml:space="preserve">Derden. </w:t>
      </w:r>
      <w:r w:rsidRPr="00506300">
        <w:rPr>
          <w:rFonts w:ascii="Calibri" w:hAnsi="Calibri" w:cs="Calibri"/>
        </w:rPr>
        <w:t>Niet iedere derde is verplicht om informatie over het kind te verstrekken, alleen derden die beroepshalve over informatie betreffende het kind beschikken (leerkrachten, hulpverleners, artsen) zijn wettelijk verplicht tot informatieverstrekking.</w:t>
      </w:r>
    </w:p>
    <w:p w:rsidR="00C842BA" w:rsidRPr="00506300" w:rsidRDefault="00C842BA" w:rsidP="00C842BA">
      <w:pPr>
        <w:rPr>
          <w:rFonts w:ascii="Calibri" w:hAnsi="Calibri" w:cs="Calibri"/>
        </w:rPr>
      </w:pPr>
    </w:p>
    <w:p w:rsidR="00C842BA" w:rsidRPr="00506300" w:rsidRDefault="00C842BA" w:rsidP="00C842BA">
      <w:pPr>
        <w:rPr>
          <w:rFonts w:ascii="Calibri" w:hAnsi="Calibri" w:cs="Calibri"/>
        </w:rPr>
      </w:pPr>
      <w:r w:rsidRPr="00506300">
        <w:rPr>
          <w:rFonts w:ascii="Calibri" w:hAnsi="Calibri" w:cs="Calibri"/>
          <w:i/>
        </w:rPr>
        <w:t xml:space="preserve">Rechthebbende. </w:t>
      </w:r>
      <w:r w:rsidRPr="00506300">
        <w:rPr>
          <w:rFonts w:ascii="Calibri" w:hAnsi="Calibri" w:cs="Calibri"/>
        </w:rPr>
        <w:t>Recht op deze informatie op grond van artikel</w:t>
      </w:r>
      <w:r w:rsidRPr="00506300">
        <w:rPr>
          <w:rFonts w:ascii="Calibri" w:hAnsi="Calibri" w:cs="Calibri"/>
          <w:spacing w:val="-34"/>
        </w:rPr>
        <w:t xml:space="preserve"> </w:t>
      </w:r>
      <w:r w:rsidRPr="00506300">
        <w:rPr>
          <w:rFonts w:ascii="Calibri" w:hAnsi="Calibri" w:cs="Calibri"/>
        </w:rPr>
        <w:t>377c</w:t>
      </w:r>
      <w:r w:rsidRPr="00506300">
        <w:rPr>
          <w:rFonts w:ascii="Calibri" w:hAnsi="Calibri" w:cs="Calibri"/>
          <w:spacing w:val="-4"/>
        </w:rPr>
        <w:t xml:space="preserve"> </w:t>
      </w:r>
      <w:r w:rsidRPr="00506300">
        <w:rPr>
          <w:rFonts w:ascii="Calibri" w:hAnsi="Calibri" w:cs="Calibri"/>
        </w:rPr>
        <w:t>BW, heeft alleen de niet met het gezag belaste ouder. Andere personen die in nauwe betrekking tot het kind staan, zoals bijvoorbeeld de vader die zijn buiten huwelijk geboren kind niet heeft erkend, of grootouders, hebben dit wettelijk recht niet. Zij kunnen hun recht op informatie over het kind baseren op artikel 8 EVRM (Recht op eerbiediging van privéleven, familie- en</w:t>
      </w:r>
      <w:r w:rsidRPr="00506300">
        <w:rPr>
          <w:rFonts w:ascii="Calibri" w:hAnsi="Calibri" w:cs="Calibri"/>
          <w:spacing w:val="-17"/>
        </w:rPr>
        <w:t xml:space="preserve"> </w:t>
      </w:r>
      <w:r w:rsidRPr="00506300">
        <w:rPr>
          <w:rFonts w:ascii="Calibri" w:hAnsi="Calibri" w:cs="Calibri"/>
        </w:rPr>
        <w:t>gezinsleven).</w:t>
      </w:r>
    </w:p>
    <w:p w:rsidR="00C842BA" w:rsidRPr="00506300" w:rsidRDefault="00C842BA" w:rsidP="00C842BA">
      <w:pPr>
        <w:rPr>
          <w:rFonts w:ascii="Calibri" w:hAnsi="Calibri" w:cs="Calibri"/>
        </w:rPr>
      </w:pPr>
    </w:p>
    <w:p w:rsidR="00C842BA" w:rsidRPr="00506300" w:rsidRDefault="00C842BA" w:rsidP="00C842BA">
      <w:pPr>
        <w:rPr>
          <w:rFonts w:ascii="Calibri" w:hAnsi="Calibri" w:cs="Calibri"/>
        </w:rPr>
      </w:pPr>
      <w:r w:rsidRPr="00506300">
        <w:rPr>
          <w:rFonts w:ascii="Calibri" w:hAnsi="Calibri" w:cs="Calibri"/>
          <w:i/>
        </w:rPr>
        <w:t xml:space="preserve">Desgevraagd. </w:t>
      </w:r>
      <w:r w:rsidRPr="00506300">
        <w:rPr>
          <w:rFonts w:ascii="Calibri" w:hAnsi="Calibri" w:cs="Calibri"/>
        </w:rPr>
        <w:t>Derden hoeven de informatie over het kind niet uit zichzelf te verstrekken. De niet met het gezag belaste ouder moet er uitdrukkelijk om vragen.</w:t>
      </w:r>
    </w:p>
    <w:p w:rsidR="00C842BA" w:rsidRPr="00506300" w:rsidRDefault="00C842BA" w:rsidP="00C842BA">
      <w:pPr>
        <w:rPr>
          <w:rFonts w:ascii="Calibri" w:hAnsi="Calibri" w:cs="Calibri"/>
        </w:rPr>
      </w:pPr>
    </w:p>
    <w:p w:rsidR="00C842BA" w:rsidRPr="00506300" w:rsidRDefault="00C842BA" w:rsidP="00C842BA">
      <w:pPr>
        <w:rPr>
          <w:rFonts w:ascii="Calibri" w:hAnsi="Calibri" w:cs="Calibri"/>
        </w:rPr>
      </w:pPr>
      <w:r w:rsidRPr="00506300">
        <w:rPr>
          <w:rFonts w:ascii="Calibri" w:hAnsi="Calibri" w:cs="Calibri"/>
          <w:i/>
        </w:rPr>
        <w:t xml:space="preserve">Welke informatie. </w:t>
      </w:r>
      <w:r w:rsidRPr="00506300">
        <w:rPr>
          <w:rFonts w:ascii="Calibri" w:hAnsi="Calibri" w:cs="Calibri"/>
        </w:rPr>
        <w:t xml:space="preserve">Niet iedere informatie over het kind hoeft te worden verstrekt. Het gaat om belangrijke feiten en omstandigheden. Deze moeten bovendien betrekking hebben op de persoon van het kind of zijn verzorging en opvoeding. Het betreft allen informatie over schoolvorderingen en evt. </w:t>
      </w:r>
      <w:proofErr w:type="spellStart"/>
      <w:r w:rsidRPr="00506300">
        <w:rPr>
          <w:rFonts w:ascii="Calibri" w:hAnsi="Calibri" w:cs="Calibri"/>
        </w:rPr>
        <w:t>sociaal-pedagogische</w:t>
      </w:r>
      <w:proofErr w:type="spellEnd"/>
      <w:r w:rsidRPr="00506300">
        <w:rPr>
          <w:rFonts w:ascii="Calibri" w:hAnsi="Calibri" w:cs="Calibri"/>
        </w:rPr>
        <w:t xml:space="preserve"> ontwikkelingen op school. De derde (in dit geval steeds de school) kan ook weigeren de verzochte informatie over het kind te geven aan de ouder die niet met het ouderlijk gezag is belast als het gaat om informatie die hij niet ook zou geven aan de ouder die wel met het gezag belast is.</w:t>
      </w:r>
    </w:p>
    <w:p w:rsidR="00C842BA" w:rsidRPr="00506300" w:rsidRDefault="00C842BA" w:rsidP="00C842BA">
      <w:pPr>
        <w:rPr>
          <w:rFonts w:ascii="Calibri" w:hAnsi="Calibri" w:cs="Calibri"/>
        </w:rPr>
      </w:pPr>
    </w:p>
    <w:p w:rsidR="00C842BA" w:rsidRPr="00506300" w:rsidRDefault="00C842BA" w:rsidP="00C842BA">
      <w:pPr>
        <w:rPr>
          <w:rFonts w:ascii="Calibri" w:hAnsi="Calibri" w:cs="Calibri"/>
        </w:rPr>
      </w:pPr>
      <w:r w:rsidRPr="00506300">
        <w:rPr>
          <w:rFonts w:ascii="Calibri" w:hAnsi="Calibri" w:cs="Calibri"/>
          <w:i/>
        </w:rPr>
        <w:t xml:space="preserve">Het belang van het kind. </w:t>
      </w:r>
      <w:r w:rsidRPr="00506300">
        <w:rPr>
          <w:rFonts w:ascii="Calibri" w:hAnsi="Calibri" w:cs="Calibri"/>
        </w:rPr>
        <w:t>Het begrip ‘in het belang van het kind’ is een open begrip, een richtinggevend oriëntatiepunt. Het brengt tot uitdrukking dat bescherming, hulp en steun bij de groei naar volwassenheid en opvoeding en verzorging leidraad vormen. Als er informatie verschaft</w:t>
      </w:r>
      <w:r w:rsidR="00506300">
        <w:rPr>
          <w:rFonts w:ascii="Calibri" w:hAnsi="Calibri" w:cs="Calibri"/>
        </w:rPr>
        <w:t xml:space="preserve"> m</w:t>
      </w:r>
      <w:r w:rsidRPr="00506300">
        <w:rPr>
          <w:rFonts w:ascii="Calibri" w:hAnsi="Calibri" w:cs="Calibri"/>
        </w:rPr>
        <w:t>oet worden, moet eveneens aan de hand van het belang van het kind worden vastgesteld of daarin een selectie gemaakt moet worden en op welke wijze de gegevens moeten worden verstrekt. De vraag is dan nog wanneer het belang van het kind zich tegen de informatieverstrekking verzet. Dat mag niet al te snel worden aangenomen. Een goede reden is bijvoorbeeld een verklaring van een psychiater/psycholoog/pedagoog dat informatieverstrekking schadelijk is voor de gezondheids- en of gemoedstoestand van het</w:t>
      </w:r>
      <w:r w:rsidRPr="00506300">
        <w:rPr>
          <w:rFonts w:ascii="Calibri" w:hAnsi="Calibri" w:cs="Calibri"/>
          <w:spacing w:val="-5"/>
        </w:rPr>
        <w:t xml:space="preserve"> </w:t>
      </w:r>
      <w:r w:rsidRPr="00506300">
        <w:rPr>
          <w:rFonts w:ascii="Calibri" w:hAnsi="Calibri" w:cs="Calibri"/>
        </w:rPr>
        <w:t>kind.</w:t>
      </w:r>
    </w:p>
    <w:p w:rsidR="00C842BA" w:rsidRPr="00506300" w:rsidRDefault="00C842BA" w:rsidP="00C842BA">
      <w:pPr>
        <w:rPr>
          <w:rFonts w:ascii="Calibri" w:hAnsi="Calibri" w:cs="Calibri"/>
        </w:rPr>
      </w:pPr>
    </w:p>
    <w:sectPr w:rsidR="00C842BA" w:rsidRPr="00506300">
      <w:pgSz w:w="11910" w:h="16840"/>
      <w:pgMar w:top="1360" w:right="118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62E"/>
    <w:multiLevelType w:val="multilevel"/>
    <w:tmpl w:val="6408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805EE"/>
    <w:multiLevelType w:val="multilevel"/>
    <w:tmpl w:val="5C28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25008"/>
    <w:multiLevelType w:val="multilevel"/>
    <w:tmpl w:val="0B46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9B50B3"/>
    <w:multiLevelType w:val="multilevel"/>
    <w:tmpl w:val="327E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C18F8"/>
    <w:multiLevelType w:val="multilevel"/>
    <w:tmpl w:val="29B6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295857"/>
    <w:multiLevelType w:val="multilevel"/>
    <w:tmpl w:val="AF70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9C008D"/>
    <w:multiLevelType w:val="hybridMultilevel"/>
    <w:tmpl w:val="A5C28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2F6947"/>
    <w:multiLevelType w:val="multilevel"/>
    <w:tmpl w:val="528E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5154F8"/>
    <w:multiLevelType w:val="multilevel"/>
    <w:tmpl w:val="D606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520C6B"/>
    <w:multiLevelType w:val="multilevel"/>
    <w:tmpl w:val="2CB8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AB4928"/>
    <w:multiLevelType w:val="multilevel"/>
    <w:tmpl w:val="8D80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A803B6"/>
    <w:multiLevelType w:val="hybridMultilevel"/>
    <w:tmpl w:val="20D881A8"/>
    <w:lvl w:ilvl="0" w:tplc="AD5A093C">
      <w:start w:val="1"/>
      <w:numFmt w:val="decimal"/>
      <w:lvlText w:val="%1."/>
      <w:lvlJc w:val="left"/>
      <w:pPr>
        <w:ind w:left="487" w:hanging="251"/>
        <w:jc w:val="left"/>
      </w:pPr>
      <w:rPr>
        <w:rFonts w:ascii="Trebuchet MS" w:eastAsia="Trebuchet MS" w:hAnsi="Trebuchet MS" w:cs="Trebuchet MS" w:hint="default"/>
        <w:b/>
        <w:bCs/>
        <w:spacing w:val="-1"/>
        <w:w w:val="100"/>
        <w:sz w:val="20"/>
        <w:szCs w:val="20"/>
      </w:rPr>
    </w:lvl>
    <w:lvl w:ilvl="1" w:tplc="95C89D08">
      <w:numFmt w:val="bullet"/>
      <w:lvlText w:val="•"/>
      <w:lvlJc w:val="left"/>
      <w:pPr>
        <w:ind w:left="1386" w:hanging="251"/>
      </w:pPr>
      <w:rPr>
        <w:rFonts w:hint="default"/>
      </w:rPr>
    </w:lvl>
    <w:lvl w:ilvl="2" w:tplc="A18E4EF6">
      <w:numFmt w:val="bullet"/>
      <w:lvlText w:val="•"/>
      <w:lvlJc w:val="left"/>
      <w:pPr>
        <w:ind w:left="2292" w:hanging="251"/>
      </w:pPr>
      <w:rPr>
        <w:rFonts w:hint="default"/>
      </w:rPr>
    </w:lvl>
    <w:lvl w:ilvl="3" w:tplc="A792111C">
      <w:numFmt w:val="bullet"/>
      <w:lvlText w:val="•"/>
      <w:lvlJc w:val="left"/>
      <w:pPr>
        <w:ind w:left="3199" w:hanging="251"/>
      </w:pPr>
      <w:rPr>
        <w:rFonts w:hint="default"/>
      </w:rPr>
    </w:lvl>
    <w:lvl w:ilvl="4" w:tplc="A0C05E84">
      <w:numFmt w:val="bullet"/>
      <w:lvlText w:val="•"/>
      <w:lvlJc w:val="left"/>
      <w:pPr>
        <w:ind w:left="4105" w:hanging="251"/>
      </w:pPr>
      <w:rPr>
        <w:rFonts w:hint="default"/>
      </w:rPr>
    </w:lvl>
    <w:lvl w:ilvl="5" w:tplc="54141874">
      <w:numFmt w:val="bullet"/>
      <w:lvlText w:val="•"/>
      <w:lvlJc w:val="left"/>
      <w:pPr>
        <w:ind w:left="5012" w:hanging="251"/>
      </w:pPr>
      <w:rPr>
        <w:rFonts w:hint="default"/>
      </w:rPr>
    </w:lvl>
    <w:lvl w:ilvl="6" w:tplc="78F25D70">
      <w:numFmt w:val="bullet"/>
      <w:lvlText w:val="•"/>
      <w:lvlJc w:val="left"/>
      <w:pPr>
        <w:ind w:left="5918" w:hanging="251"/>
      </w:pPr>
      <w:rPr>
        <w:rFonts w:hint="default"/>
      </w:rPr>
    </w:lvl>
    <w:lvl w:ilvl="7" w:tplc="1304CC8C">
      <w:numFmt w:val="bullet"/>
      <w:lvlText w:val="•"/>
      <w:lvlJc w:val="left"/>
      <w:pPr>
        <w:ind w:left="6825" w:hanging="251"/>
      </w:pPr>
      <w:rPr>
        <w:rFonts w:hint="default"/>
      </w:rPr>
    </w:lvl>
    <w:lvl w:ilvl="8" w:tplc="D3E82994">
      <w:numFmt w:val="bullet"/>
      <w:lvlText w:val="•"/>
      <w:lvlJc w:val="left"/>
      <w:pPr>
        <w:ind w:left="7731" w:hanging="251"/>
      </w:pPr>
      <w:rPr>
        <w:rFonts w:hint="default"/>
      </w:rPr>
    </w:lvl>
  </w:abstractNum>
  <w:abstractNum w:abstractNumId="12" w15:restartNumberingAfterBreak="0">
    <w:nsid w:val="64252818"/>
    <w:multiLevelType w:val="multilevel"/>
    <w:tmpl w:val="A84A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C4799E"/>
    <w:multiLevelType w:val="hybridMultilevel"/>
    <w:tmpl w:val="0F5C7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EF70D8"/>
    <w:multiLevelType w:val="multilevel"/>
    <w:tmpl w:val="B870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4"/>
  </w:num>
  <w:num w:numId="4">
    <w:abstractNumId w:val="9"/>
  </w:num>
  <w:num w:numId="5">
    <w:abstractNumId w:val="7"/>
  </w:num>
  <w:num w:numId="6">
    <w:abstractNumId w:val="12"/>
  </w:num>
  <w:num w:numId="7">
    <w:abstractNumId w:val="3"/>
  </w:num>
  <w:num w:numId="8">
    <w:abstractNumId w:val="8"/>
  </w:num>
  <w:num w:numId="9">
    <w:abstractNumId w:val="10"/>
  </w:num>
  <w:num w:numId="10">
    <w:abstractNumId w:val="5"/>
  </w:num>
  <w:num w:numId="11">
    <w:abstractNumId w:val="2"/>
  </w:num>
  <w:num w:numId="12">
    <w:abstractNumId w:val="1"/>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B3"/>
    <w:rsid w:val="00000AB3"/>
    <w:rsid w:val="00116D58"/>
    <w:rsid w:val="001D5873"/>
    <w:rsid w:val="00465B9C"/>
    <w:rsid w:val="00506300"/>
    <w:rsid w:val="00C84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C123"/>
  <w15:docId w15:val="{071B6FE1-FE06-4B28-88F8-B6F6CA16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Trebuchet MS" w:eastAsia="Trebuchet MS" w:hAnsi="Trebuchet MS" w:cs="Trebuchet MS"/>
      <w:lang w:val="nl-NL"/>
    </w:rPr>
  </w:style>
  <w:style w:type="paragraph" w:styleId="Kop1">
    <w:name w:val="heading 1"/>
    <w:basedOn w:val="Standaard"/>
    <w:uiPriority w:val="1"/>
    <w:qFormat/>
    <w:pPr>
      <w:ind w:left="487" w:hanging="250"/>
      <w:outlineLvl w:val="0"/>
    </w:pPr>
    <w:rPr>
      <w:b/>
      <w:bCs/>
      <w:sz w:val="20"/>
      <w:szCs w:val="20"/>
    </w:rPr>
  </w:style>
  <w:style w:type="paragraph" w:styleId="Kop2">
    <w:name w:val="heading 2"/>
    <w:basedOn w:val="Standaard"/>
    <w:next w:val="Standaard"/>
    <w:link w:val="Kop2Char"/>
    <w:uiPriority w:val="9"/>
    <w:semiHidden/>
    <w:unhideWhenUsed/>
    <w:qFormat/>
    <w:rsid w:val="00C842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C842B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C842B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487" w:hanging="250"/>
    </w:pPr>
  </w:style>
  <w:style w:type="paragraph" w:customStyle="1" w:styleId="TableParagraph">
    <w:name w:val="Table Paragraph"/>
    <w:basedOn w:val="Standaard"/>
    <w:uiPriority w:val="1"/>
    <w:qFormat/>
    <w:pPr>
      <w:ind w:left="107"/>
    </w:pPr>
  </w:style>
  <w:style w:type="character" w:customStyle="1" w:styleId="Kop2Char">
    <w:name w:val="Kop 2 Char"/>
    <w:basedOn w:val="Standaardalinea-lettertype"/>
    <w:link w:val="Kop2"/>
    <w:uiPriority w:val="9"/>
    <w:semiHidden/>
    <w:rsid w:val="00C842BA"/>
    <w:rPr>
      <w:rFonts w:asciiTheme="majorHAnsi" w:eastAsiaTheme="majorEastAsia" w:hAnsiTheme="majorHAnsi" w:cstheme="majorBidi"/>
      <w:color w:val="365F91" w:themeColor="accent1" w:themeShade="BF"/>
      <w:sz w:val="26"/>
      <w:szCs w:val="26"/>
      <w:lang w:val="nl-NL"/>
    </w:rPr>
  </w:style>
  <w:style w:type="character" w:customStyle="1" w:styleId="Kop3Char">
    <w:name w:val="Kop 3 Char"/>
    <w:basedOn w:val="Standaardalinea-lettertype"/>
    <w:link w:val="Kop3"/>
    <w:uiPriority w:val="9"/>
    <w:semiHidden/>
    <w:rsid w:val="00C842BA"/>
    <w:rPr>
      <w:rFonts w:asciiTheme="majorHAnsi" w:eastAsiaTheme="majorEastAsia" w:hAnsiTheme="majorHAnsi" w:cstheme="majorBidi"/>
      <w:color w:val="243F60" w:themeColor="accent1" w:themeShade="7F"/>
      <w:sz w:val="24"/>
      <w:szCs w:val="24"/>
      <w:lang w:val="nl-NL"/>
    </w:rPr>
  </w:style>
  <w:style w:type="character" w:customStyle="1" w:styleId="Kop4Char">
    <w:name w:val="Kop 4 Char"/>
    <w:basedOn w:val="Standaardalinea-lettertype"/>
    <w:link w:val="Kop4"/>
    <w:uiPriority w:val="9"/>
    <w:semiHidden/>
    <w:rsid w:val="00C842BA"/>
    <w:rPr>
      <w:rFonts w:asciiTheme="majorHAnsi" w:eastAsiaTheme="majorEastAsia" w:hAnsiTheme="majorHAnsi" w:cstheme="majorBidi"/>
      <w:i/>
      <w:iCs/>
      <w:color w:val="365F91" w:themeColor="accent1" w:themeShade="B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1370">
      <w:bodyDiv w:val="1"/>
      <w:marLeft w:val="0"/>
      <w:marRight w:val="0"/>
      <w:marTop w:val="0"/>
      <w:marBottom w:val="0"/>
      <w:divBdr>
        <w:top w:val="none" w:sz="0" w:space="0" w:color="auto"/>
        <w:left w:val="none" w:sz="0" w:space="0" w:color="auto"/>
        <w:bottom w:val="none" w:sz="0" w:space="0" w:color="auto"/>
        <w:right w:val="none" w:sz="0" w:space="0" w:color="auto"/>
      </w:divBdr>
      <w:divsChild>
        <w:div w:id="376904441">
          <w:marLeft w:val="0"/>
          <w:marRight w:val="0"/>
          <w:marTop w:val="0"/>
          <w:marBottom w:val="0"/>
          <w:divBdr>
            <w:top w:val="none" w:sz="0" w:space="0" w:color="auto"/>
            <w:left w:val="none" w:sz="0" w:space="0" w:color="auto"/>
            <w:bottom w:val="none" w:sz="0" w:space="0" w:color="auto"/>
            <w:right w:val="none" w:sz="0" w:space="0" w:color="auto"/>
          </w:divBdr>
          <w:divsChild>
            <w:div w:id="1533037007">
              <w:marLeft w:val="0"/>
              <w:marRight w:val="0"/>
              <w:marTop w:val="0"/>
              <w:marBottom w:val="0"/>
              <w:divBdr>
                <w:top w:val="none" w:sz="0" w:space="0" w:color="auto"/>
                <w:left w:val="none" w:sz="0" w:space="0" w:color="auto"/>
                <w:bottom w:val="none" w:sz="0" w:space="0" w:color="auto"/>
                <w:right w:val="none" w:sz="0" w:space="0" w:color="auto"/>
              </w:divBdr>
            </w:div>
          </w:divsChild>
        </w:div>
        <w:div w:id="49426240">
          <w:marLeft w:val="0"/>
          <w:marRight w:val="0"/>
          <w:marTop w:val="0"/>
          <w:marBottom w:val="0"/>
          <w:divBdr>
            <w:top w:val="none" w:sz="0" w:space="0" w:color="auto"/>
            <w:left w:val="none" w:sz="0" w:space="0" w:color="auto"/>
            <w:bottom w:val="none" w:sz="0" w:space="0" w:color="auto"/>
            <w:right w:val="none" w:sz="0" w:space="0" w:color="auto"/>
          </w:divBdr>
          <w:divsChild>
            <w:div w:id="797531736">
              <w:marLeft w:val="0"/>
              <w:marRight w:val="0"/>
              <w:marTop w:val="0"/>
              <w:marBottom w:val="0"/>
              <w:divBdr>
                <w:top w:val="none" w:sz="0" w:space="0" w:color="auto"/>
                <w:left w:val="none" w:sz="0" w:space="0" w:color="auto"/>
                <w:bottom w:val="none" w:sz="0" w:space="0" w:color="auto"/>
                <w:right w:val="none" w:sz="0" w:space="0" w:color="auto"/>
              </w:divBdr>
            </w:div>
          </w:divsChild>
        </w:div>
        <w:div w:id="1530409517">
          <w:marLeft w:val="0"/>
          <w:marRight w:val="0"/>
          <w:marTop w:val="0"/>
          <w:marBottom w:val="0"/>
          <w:divBdr>
            <w:top w:val="none" w:sz="0" w:space="0" w:color="auto"/>
            <w:left w:val="none" w:sz="0" w:space="0" w:color="auto"/>
            <w:bottom w:val="none" w:sz="0" w:space="0" w:color="auto"/>
            <w:right w:val="none" w:sz="0" w:space="0" w:color="auto"/>
          </w:divBdr>
          <w:divsChild>
            <w:div w:id="1214199220">
              <w:marLeft w:val="0"/>
              <w:marRight w:val="0"/>
              <w:marTop w:val="0"/>
              <w:marBottom w:val="0"/>
              <w:divBdr>
                <w:top w:val="none" w:sz="0" w:space="0" w:color="auto"/>
                <w:left w:val="none" w:sz="0" w:space="0" w:color="auto"/>
                <w:bottom w:val="none" w:sz="0" w:space="0" w:color="auto"/>
                <w:right w:val="none" w:sz="0" w:space="0" w:color="auto"/>
              </w:divBdr>
              <w:divsChild>
                <w:div w:id="1823228314">
                  <w:marLeft w:val="-225"/>
                  <w:marRight w:val="-225"/>
                  <w:marTop w:val="0"/>
                  <w:marBottom w:val="450"/>
                  <w:divBdr>
                    <w:top w:val="none" w:sz="0" w:space="0" w:color="auto"/>
                    <w:left w:val="none" w:sz="0" w:space="0" w:color="auto"/>
                    <w:bottom w:val="none" w:sz="0" w:space="0" w:color="auto"/>
                    <w:right w:val="none" w:sz="0" w:space="0" w:color="auto"/>
                  </w:divBdr>
                  <w:divsChild>
                    <w:div w:id="761334894">
                      <w:marLeft w:val="0"/>
                      <w:marRight w:val="0"/>
                      <w:marTop w:val="0"/>
                      <w:marBottom w:val="0"/>
                      <w:divBdr>
                        <w:top w:val="none" w:sz="0" w:space="0" w:color="auto"/>
                        <w:left w:val="none" w:sz="0" w:space="0" w:color="auto"/>
                        <w:bottom w:val="none" w:sz="0" w:space="0" w:color="auto"/>
                        <w:right w:val="none" w:sz="0" w:space="0" w:color="auto"/>
                      </w:divBdr>
                      <w:divsChild>
                        <w:div w:id="94252396">
                          <w:marLeft w:val="0"/>
                          <w:marRight w:val="0"/>
                          <w:marTop w:val="0"/>
                          <w:marBottom w:val="0"/>
                          <w:divBdr>
                            <w:top w:val="none" w:sz="0" w:space="0" w:color="auto"/>
                            <w:left w:val="none" w:sz="0" w:space="0" w:color="auto"/>
                            <w:bottom w:val="none" w:sz="0" w:space="0" w:color="auto"/>
                            <w:right w:val="none" w:sz="0" w:space="0" w:color="auto"/>
                          </w:divBdr>
                          <w:divsChild>
                            <w:div w:id="13265807">
                              <w:marLeft w:val="0"/>
                              <w:marRight w:val="0"/>
                              <w:marTop w:val="0"/>
                              <w:marBottom w:val="0"/>
                              <w:divBdr>
                                <w:top w:val="none" w:sz="0" w:space="0" w:color="auto"/>
                                <w:left w:val="none" w:sz="0" w:space="0" w:color="auto"/>
                                <w:bottom w:val="none" w:sz="0" w:space="0" w:color="auto"/>
                                <w:right w:val="none" w:sz="0" w:space="0" w:color="auto"/>
                              </w:divBdr>
                              <w:divsChild>
                                <w:div w:id="1061054575">
                                  <w:marLeft w:val="0"/>
                                  <w:marRight w:val="0"/>
                                  <w:marTop w:val="0"/>
                                  <w:marBottom w:val="0"/>
                                  <w:divBdr>
                                    <w:top w:val="none" w:sz="0" w:space="0" w:color="auto"/>
                                    <w:left w:val="none" w:sz="0" w:space="0" w:color="auto"/>
                                    <w:bottom w:val="none" w:sz="0" w:space="0" w:color="auto"/>
                                    <w:right w:val="none" w:sz="0" w:space="0" w:color="auto"/>
                                  </w:divBdr>
                                </w:div>
                                <w:div w:id="543057214">
                                  <w:marLeft w:val="0"/>
                                  <w:marRight w:val="0"/>
                                  <w:marTop w:val="0"/>
                                  <w:marBottom w:val="0"/>
                                  <w:divBdr>
                                    <w:top w:val="none" w:sz="0" w:space="0" w:color="auto"/>
                                    <w:left w:val="none" w:sz="0" w:space="0" w:color="auto"/>
                                    <w:bottom w:val="none" w:sz="0" w:space="0" w:color="auto"/>
                                    <w:right w:val="none" w:sz="0" w:space="0" w:color="auto"/>
                                  </w:divBdr>
                                </w:div>
                                <w:div w:id="1796480261">
                                  <w:marLeft w:val="0"/>
                                  <w:marRight w:val="0"/>
                                  <w:marTop w:val="0"/>
                                  <w:marBottom w:val="0"/>
                                  <w:divBdr>
                                    <w:top w:val="none" w:sz="0" w:space="0" w:color="auto"/>
                                    <w:left w:val="none" w:sz="0" w:space="0" w:color="auto"/>
                                    <w:bottom w:val="none" w:sz="0" w:space="0" w:color="auto"/>
                                    <w:right w:val="none" w:sz="0" w:space="0" w:color="auto"/>
                                  </w:divBdr>
                                </w:div>
                                <w:div w:id="421142572">
                                  <w:marLeft w:val="0"/>
                                  <w:marRight w:val="0"/>
                                  <w:marTop w:val="0"/>
                                  <w:marBottom w:val="0"/>
                                  <w:divBdr>
                                    <w:top w:val="none" w:sz="0" w:space="0" w:color="auto"/>
                                    <w:left w:val="none" w:sz="0" w:space="0" w:color="auto"/>
                                    <w:bottom w:val="none" w:sz="0" w:space="0" w:color="auto"/>
                                    <w:right w:val="none" w:sz="0" w:space="0" w:color="auto"/>
                                  </w:divBdr>
                                </w:div>
                                <w:div w:id="594290876">
                                  <w:marLeft w:val="0"/>
                                  <w:marRight w:val="0"/>
                                  <w:marTop w:val="0"/>
                                  <w:marBottom w:val="0"/>
                                  <w:divBdr>
                                    <w:top w:val="none" w:sz="0" w:space="0" w:color="auto"/>
                                    <w:left w:val="none" w:sz="0" w:space="0" w:color="auto"/>
                                    <w:bottom w:val="none" w:sz="0" w:space="0" w:color="auto"/>
                                    <w:right w:val="none" w:sz="0" w:space="0" w:color="auto"/>
                                  </w:divBdr>
                                </w:div>
                                <w:div w:id="424888658">
                                  <w:marLeft w:val="0"/>
                                  <w:marRight w:val="0"/>
                                  <w:marTop w:val="0"/>
                                  <w:marBottom w:val="0"/>
                                  <w:divBdr>
                                    <w:top w:val="none" w:sz="0" w:space="0" w:color="auto"/>
                                    <w:left w:val="none" w:sz="0" w:space="0" w:color="auto"/>
                                    <w:bottom w:val="none" w:sz="0" w:space="0" w:color="auto"/>
                                    <w:right w:val="none" w:sz="0" w:space="0" w:color="auto"/>
                                  </w:divBdr>
                                </w:div>
                                <w:div w:id="5930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64307">
          <w:marLeft w:val="0"/>
          <w:marRight w:val="0"/>
          <w:marTop w:val="0"/>
          <w:marBottom w:val="0"/>
          <w:divBdr>
            <w:top w:val="none" w:sz="0" w:space="0" w:color="auto"/>
            <w:left w:val="none" w:sz="0" w:space="0" w:color="auto"/>
            <w:bottom w:val="none" w:sz="0" w:space="0" w:color="auto"/>
            <w:right w:val="none" w:sz="0" w:space="0" w:color="auto"/>
          </w:divBdr>
          <w:divsChild>
            <w:div w:id="985814216">
              <w:marLeft w:val="0"/>
              <w:marRight w:val="0"/>
              <w:marTop w:val="0"/>
              <w:marBottom w:val="0"/>
              <w:divBdr>
                <w:top w:val="none" w:sz="0" w:space="0" w:color="auto"/>
                <w:left w:val="none" w:sz="0" w:space="0" w:color="auto"/>
                <w:bottom w:val="none" w:sz="0" w:space="0" w:color="auto"/>
                <w:right w:val="none" w:sz="0" w:space="0" w:color="auto"/>
              </w:divBdr>
              <w:divsChild>
                <w:div w:id="408037594">
                  <w:marLeft w:val="-225"/>
                  <w:marRight w:val="-225"/>
                  <w:marTop w:val="0"/>
                  <w:marBottom w:val="450"/>
                  <w:divBdr>
                    <w:top w:val="none" w:sz="0" w:space="0" w:color="auto"/>
                    <w:left w:val="none" w:sz="0" w:space="0" w:color="auto"/>
                    <w:bottom w:val="none" w:sz="0" w:space="0" w:color="auto"/>
                    <w:right w:val="none" w:sz="0" w:space="0" w:color="auto"/>
                  </w:divBdr>
                  <w:divsChild>
                    <w:div w:id="1310786504">
                      <w:marLeft w:val="0"/>
                      <w:marRight w:val="0"/>
                      <w:marTop w:val="0"/>
                      <w:marBottom w:val="0"/>
                      <w:divBdr>
                        <w:top w:val="none" w:sz="0" w:space="0" w:color="auto"/>
                        <w:left w:val="none" w:sz="0" w:space="0" w:color="auto"/>
                        <w:bottom w:val="none" w:sz="0" w:space="0" w:color="auto"/>
                        <w:right w:val="none" w:sz="0" w:space="0" w:color="auto"/>
                      </w:divBdr>
                      <w:divsChild>
                        <w:div w:id="866524778">
                          <w:marLeft w:val="0"/>
                          <w:marRight w:val="0"/>
                          <w:marTop w:val="0"/>
                          <w:marBottom w:val="600"/>
                          <w:divBdr>
                            <w:top w:val="none" w:sz="0" w:space="0" w:color="auto"/>
                            <w:left w:val="none" w:sz="0" w:space="0" w:color="auto"/>
                            <w:bottom w:val="none" w:sz="0" w:space="0" w:color="auto"/>
                            <w:right w:val="none" w:sz="0" w:space="0" w:color="auto"/>
                          </w:divBdr>
                          <w:divsChild>
                            <w:div w:id="221719573">
                              <w:marLeft w:val="0"/>
                              <w:marRight w:val="0"/>
                              <w:marTop w:val="0"/>
                              <w:marBottom w:val="0"/>
                              <w:divBdr>
                                <w:top w:val="none" w:sz="0" w:space="0" w:color="auto"/>
                                <w:left w:val="none" w:sz="0" w:space="0" w:color="auto"/>
                                <w:bottom w:val="none" w:sz="0" w:space="0" w:color="auto"/>
                                <w:right w:val="none" w:sz="0" w:space="0" w:color="auto"/>
                              </w:divBdr>
                            </w:div>
                          </w:divsChild>
                        </w:div>
                        <w:div w:id="1121152280">
                          <w:marLeft w:val="0"/>
                          <w:marRight w:val="0"/>
                          <w:marTop w:val="0"/>
                          <w:marBottom w:val="0"/>
                          <w:divBdr>
                            <w:top w:val="none" w:sz="0" w:space="0" w:color="auto"/>
                            <w:left w:val="none" w:sz="0" w:space="0" w:color="auto"/>
                            <w:bottom w:val="none" w:sz="0" w:space="0" w:color="auto"/>
                            <w:right w:val="none" w:sz="0" w:space="0" w:color="auto"/>
                          </w:divBdr>
                          <w:divsChild>
                            <w:div w:id="12530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7319">
                      <w:marLeft w:val="0"/>
                      <w:marRight w:val="0"/>
                      <w:marTop w:val="0"/>
                      <w:marBottom w:val="0"/>
                      <w:divBdr>
                        <w:top w:val="none" w:sz="0" w:space="0" w:color="auto"/>
                        <w:left w:val="none" w:sz="0" w:space="0" w:color="auto"/>
                        <w:bottom w:val="none" w:sz="0" w:space="0" w:color="auto"/>
                        <w:right w:val="none" w:sz="0" w:space="0" w:color="auto"/>
                      </w:divBdr>
                      <w:divsChild>
                        <w:div w:id="1241521518">
                          <w:marLeft w:val="0"/>
                          <w:marRight w:val="0"/>
                          <w:marTop w:val="0"/>
                          <w:marBottom w:val="525"/>
                          <w:divBdr>
                            <w:top w:val="none" w:sz="0" w:space="0" w:color="auto"/>
                            <w:left w:val="none" w:sz="0" w:space="0" w:color="auto"/>
                            <w:bottom w:val="none" w:sz="0" w:space="0" w:color="auto"/>
                            <w:right w:val="none" w:sz="0" w:space="0" w:color="auto"/>
                          </w:divBdr>
                          <w:divsChild>
                            <w:div w:id="229777995">
                              <w:marLeft w:val="0"/>
                              <w:marRight w:val="0"/>
                              <w:marTop w:val="0"/>
                              <w:marBottom w:val="300"/>
                              <w:divBdr>
                                <w:top w:val="none" w:sz="0" w:space="0" w:color="auto"/>
                                <w:left w:val="none" w:sz="0" w:space="0" w:color="auto"/>
                                <w:bottom w:val="none" w:sz="0" w:space="0" w:color="auto"/>
                                <w:right w:val="none" w:sz="0" w:space="0" w:color="auto"/>
                              </w:divBdr>
                            </w:div>
                          </w:divsChild>
                        </w:div>
                        <w:div w:id="1602294142">
                          <w:marLeft w:val="0"/>
                          <w:marRight w:val="0"/>
                          <w:marTop w:val="0"/>
                          <w:marBottom w:val="525"/>
                          <w:divBdr>
                            <w:top w:val="none" w:sz="0" w:space="0" w:color="auto"/>
                            <w:left w:val="none" w:sz="0" w:space="0" w:color="auto"/>
                            <w:bottom w:val="none" w:sz="0" w:space="0" w:color="auto"/>
                            <w:right w:val="none" w:sz="0" w:space="0" w:color="auto"/>
                          </w:divBdr>
                          <w:divsChild>
                            <w:div w:id="519395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36789509">
              <w:marLeft w:val="0"/>
              <w:marRight w:val="0"/>
              <w:marTop w:val="0"/>
              <w:marBottom w:val="0"/>
              <w:divBdr>
                <w:top w:val="single" w:sz="18" w:space="11" w:color="C7C7C7"/>
                <w:left w:val="none" w:sz="0" w:space="0" w:color="auto"/>
                <w:bottom w:val="none" w:sz="0" w:space="0" w:color="auto"/>
                <w:right w:val="none" w:sz="0" w:space="0" w:color="auto"/>
              </w:divBdr>
              <w:divsChild>
                <w:div w:id="2115052003">
                  <w:marLeft w:val="0"/>
                  <w:marRight w:val="0"/>
                  <w:marTop w:val="0"/>
                  <w:marBottom w:val="0"/>
                  <w:divBdr>
                    <w:top w:val="none" w:sz="0" w:space="0" w:color="auto"/>
                    <w:left w:val="none" w:sz="0" w:space="0" w:color="auto"/>
                    <w:bottom w:val="none" w:sz="0" w:space="0" w:color="auto"/>
                    <w:right w:val="none" w:sz="0" w:space="0" w:color="auto"/>
                  </w:divBdr>
                </w:div>
                <w:div w:id="7606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5223">
          <w:marLeft w:val="0"/>
          <w:marRight w:val="0"/>
          <w:marTop w:val="0"/>
          <w:marBottom w:val="0"/>
          <w:divBdr>
            <w:top w:val="none" w:sz="0" w:space="0" w:color="auto"/>
            <w:left w:val="none" w:sz="0" w:space="0" w:color="auto"/>
            <w:bottom w:val="none" w:sz="0" w:space="0" w:color="auto"/>
            <w:right w:val="none" w:sz="0" w:space="0" w:color="auto"/>
          </w:divBdr>
          <w:divsChild>
            <w:div w:id="586693612">
              <w:marLeft w:val="0"/>
              <w:marRight w:val="0"/>
              <w:marTop w:val="0"/>
              <w:marBottom w:val="0"/>
              <w:divBdr>
                <w:top w:val="none" w:sz="0" w:space="0" w:color="auto"/>
                <w:left w:val="none" w:sz="0" w:space="0" w:color="auto"/>
                <w:bottom w:val="none" w:sz="0" w:space="0" w:color="auto"/>
                <w:right w:val="none" w:sz="0" w:space="0" w:color="auto"/>
              </w:divBdr>
              <w:divsChild>
                <w:div w:id="901260004">
                  <w:marLeft w:val="0"/>
                  <w:marRight w:val="0"/>
                  <w:marTop w:val="0"/>
                  <w:marBottom w:val="0"/>
                  <w:divBdr>
                    <w:top w:val="none" w:sz="0" w:space="0" w:color="auto"/>
                    <w:left w:val="none" w:sz="0" w:space="0" w:color="auto"/>
                    <w:bottom w:val="none" w:sz="0" w:space="0" w:color="auto"/>
                    <w:right w:val="none" w:sz="0" w:space="0" w:color="auto"/>
                  </w:divBdr>
                  <w:divsChild>
                    <w:div w:id="124009347">
                      <w:marLeft w:val="0"/>
                      <w:marRight w:val="0"/>
                      <w:marTop w:val="0"/>
                      <w:marBottom w:val="0"/>
                      <w:divBdr>
                        <w:top w:val="none" w:sz="0" w:space="0" w:color="auto"/>
                        <w:left w:val="none" w:sz="0" w:space="0" w:color="auto"/>
                        <w:bottom w:val="none" w:sz="0" w:space="0" w:color="auto"/>
                        <w:right w:val="none" w:sz="0" w:space="0" w:color="auto"/>
                      </w:divBdr>
                      <w:divsChild>
                        <w:div w:id="509955258">
                          <w:marLeft w:val="0"/>
                          <w:marRight w:val="0"/>
                          <w:marTop w:val="0"/>
                          <w:marBottom w:val="0"/>
                          <w:divBdr>
                            <w:top w:val="none" w:sz="0" w:space="0" w:color="auto"/>
                            <w:left w:val="none" w:sz="0" w:space="0" w:color="auto"/>
                            <w:bottom w:val="none" w:sz="0" w:space="0" w:color="auto"/>
                            <w:right w:val="none" w:sz="0" w:space="0" w:color="auto"/>
                          </w:divBdr>
                          <w:divsChild>
                            <w:div w:id="190798341">
                              <w:marLeft w:val="0"/>
                              <w:marRight w:val="0"/>
                              <w:marTop w:val="0"/>
                              <w:marBottom w:val="0"/>
                              <w:divBdr>
                                <w:top w:val="none" w:sz="0" w:space="0" w:color="auto"/>
                                <w:left w:val="none" w:sz="0" w:space="0" w:color="auto"/>
                                <w:bottom w:val="none" w:sz="0" w:space="0" w:color="auto"/>
                                <w:right w:val="none" w:sz="0" w:space="0" w:color="auto"/>
                              </w:divBdr>
                              <w:divsChild>
                                <w:div w:id="1077216236">
                                  <w:marLeft w:val="0"/>
                                  <w:marRight w:val="0"/>
                                  <w:marTop w:val="0"/>
                                  <w:marBottom w:val="0"/>
                                  <w:divBdr>
                                    <w:top w:val="none" w:sz="0" w:space="0" w:color="auto"/>
                                    <w:left w:val="none" w:sz="0" w:space="0" w:color="auto"/>
                                    <w:bottom w:val="none" w:sz="0" w:space="0" w:color="auto"/>
                                    <w:right w:val="none" w:sz="0" w:space="0" w:color="auto"/>
                                  </w:divBdr>
                                  <w:divsChild>
                                    <w:div w:id="114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nderwerpen/avg-nieuwe-europese-privacywetgeving/rechten-van-betrokkenen" TargetMode="External"/><Relationship Id="rId13" Type="http://schemas.openxmlformats.org/officeDocument/2006/relationships/hyperlink" Target="https://autoriteitpersoonsgegevens.nl/nl/onderwerpen/avg-nieuwe-europese-privacywetgeving/rechten-van-betrokken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toriteitpersoonsgegevens.nl/nl/onderwerpen/avg-nieuwe-europese-privacywetgeving/rechten-van-betrokkenen" TargetMode="External"/><Relationship Id="rId12" Type="http://schemas.openxmlformats.org/officeDocument/2006/relationships/hyperlink" Target="https://www.oudersonderwijs.nl/op-school/privacy-en-leerlinggegevens/leerlinggegevens/bewaartermijn/" TargetMode="External"/><Relationship Id="rId17" Type="http://schemas.openxmlformats.org/officeDocument/2006/relationships/hyperlink" Target="http://wetten.overheid.nl/BWBR0002399/2018-01-01/0/TiteldeelII/AfdelingI/HoofdstukI/Paragraaf1/Artikel23b/afdrukken" TargetMode="External"/><Relationship Id="rId2" Type="http://schemas.openxmlformats.org/officeDocument/2006/relationships/styles" Target="styles.xml"/><Relationship Id="rId16" Type="http://schemas.openxmlformats.org/officeDocument/2006/relationships/hyperlink" Target="https://autoriteitpersoonsgegevens.nl/nl/onderwerpen/avg-nieuwe-europese-privacywetgeving/controle-over-je-data" TargetMode="External"/><Relationship Id="rId1" Type="http://schemas.openxmlformats.org/officeDocument/2006/relationships/numbering" Target="numbering.xml"/><Relationship Id="rId6" Type="http://schemas.openxmlformats.org/officeDocument/2006/relationships/hyperlink" Target="https://www.oudersonderwijs.nl/op-school/privacy-en-leerlinggegevens/leerlinggegevens/bewaartermijn/" TargetMode="External"/><Relationship Id="rId11" Type="http://schemas.openxmlformats.org/officeDocument/2006/relationships/hyperlink" Target="https://autoriteitpersoonsgegevens.nl/nl/onderwerpen/avg-nieuwe-europese-privacywetgeving/rechten-van-betrokkenen" TargetMode="External"/><Relationship Id="rId5" Type="http://schemas.openxmlformats.org/officeDocument/2006/relationships/hyperlink" Target="https://autoriteitpersoonsgegevens.nl/sites/default/files/atoms/files/verordening_2016_-_679_definitief.pdf" TargetMode="External"/><Relationship Id="rId15" Type="http://schemas.openxmlformats.org/officeDocument/2006/relationships/hyperlink" Target="https://autoriteitpersoonsgegevens.nl/nl/onderwerpen/avg-nieuwe-europese-privacywetgeving/controle-over-je-data" TargetMode="External"/><Relationship Id="rId10" Type="http://schemas.openxmlformats.org/officeDocument/2006/relationships/hyperlink" Target="https://autoriteitpersoonsgegevens.nl/nl/onderwerpen/avg-nieuwe-europese-privacywetgeving/rechten-van-betrokken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utoriteitpersoonsgegevens.nl/sites/default/files/atoms/files/verordening_2016_-_679_definitief.pdf" TargetMode="External"/><Relationship Id="rId14" Type="http://schemas.openxmlformats.org/officeDocument/2006/relationships/hyperlink" Target="https://www.oudersonderwijs.nl/op-school/lessen-rapport-en-examen/toetsen-en-resultaten/onderwijskundig-ra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2283</Words>
  <Characters>12558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Bangma A.H.</dc:creator>
  <cp:lastModifiedBy>Bangma A.H.</cp:lastModifiedBy>
  <cp:revision>3</cp:revision>
  <dcterms:created xsi:type="dcterms:W3CDTF">2018-12-03T09:13:00Z</dcterms:created>
  <dcterms:modified xsi:type="dcterms:W3CDTF">2018-12-03T09:16:00Z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Creator">
    <vt:lpwstr>PScript5.dll Version 5.2.2</vt:lpwstr>
  </property>
  <property fmtid="{D5CDD505-2E9C-101B-9397-08002B2CF9AE}" pid="4" name="LastSaved">
    <vt:filetime>2018-11-28T00:00:00Z</vt:filetime>
  </property>
</Properties>
</file>